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95F2" w14:textId="44E12812" w:rsidR="00A86E75" w:rsidRDefault="00E41A7C" w:rsidP="00EE18F9">
      <w:pPr>
        <w:pStyle w:val="Title"/>
        <w:rPr>
          <w:rFonts w:ascii="Trebuchet MS" w:hAnsi="Trebuchet MS"/>
          <w:sz w:val="40"/>
        </w:rPr>
      </w:pPr>
      <w:r w:rsidRPr="00C82A95">
        <w:rPr>
          <w:rFonts w:ascii="Trebuchet MS" w:hAnsi="Trebuchet M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F95EA4" wp14:editId="3949852B">
            <wp:simplePos x="4819650" y="628650"/>
            <wp:positionH relativeFrom="column">
              <wp:posOffset>4819650</wp:posOffset>
            </wp:positionH>
            <wp:positionV relativeFrom="paragraph">
              <wp:align>top</wp:align>
            </wp:positionV>
            <wp:extent cx="998109" cy="1020726"/>
            <wp:effectExtent l="0" t="0" r="0" b="825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usiness Support\Quality and Standards\3 Templates\Logos\LAU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09" cy="10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2B57C7" w14:textId="77777777" w:rsidR="006B6547" w:rsidRDefault="006B6547" w:rsidP="006B6547">
      <w:pPr>
        <w:pStyle w:val="Title"/>
        <w:spacing w:before="120" w:after="120"/>
        <w:ind w:right="-11"/>
        <w:jc w:val="center"/>
        <w:rPr>
          <w:rFonts w:ascii="Trebuchet MS" w:hAnsi="Trebuchet MS"/>
          <w:sz w:val="40"/>
        </w:rPr>
      </w:pPr>
    </w:p>
    <w:p w14:paraId="67DF07A1" w14:textId="77777777" w:rsidR="00EE18F9" w:rsidRDefault="00EE18F9" w:rsidP="006B6547">
      <w:pPr>
        <w:pStyle w:val="Title"/>
        <w:spacing w:before="120" w:after="120"/>
        <w:ind w:right="-11"/>
        <w:jc w:val="center"/>
        <w:rPr>
          <w:rFonts w:ascii="Trebuchet MS" w:hAnsi="Trebuchet MS"/>
          <w:sz w:val="40"/>
        </w:rPr>
      </w:pPr>
    </w:p>
    <w:p w14:paraId="67ABCDFE" w14:textId="77777777" w:rsidR="00EE18F9" w:rsidRDefault="00EE18F9" w:rsidP="00EE18F9">
      <w:pPr>
        <w:pStyle w:val="Title"/>
        <w:spacing w:before="120" w:after="120"/>
        <w:ind w:right="-11"/>
        <w:jc w:val="center"/>
        <w:rPr>
          <w:rFonts w:ascii="Trebuchet MS" w:hAnsi="Trebuchet MS"/>
          <w:sz w:val="40"/>
        </w:rPr>
      </w:pPr>
    </w:p>
    <w:p w14:paraId="2DAAE27F" w14:textId="72349E5A" w:rsidR="00C83EAE" w:rsidRPr="006B6547" w:rsidRDefault="002819C4" w:rsidP="00EE18F9">
      <w:pPr>
        <w:pStyle w:val="Title"/>
        <w:spacing w:before="120" w:after="120"/>
        <w:ind w:right="-11"/>
        <w:jc w:val="center"/>
        <w:rPr>
          <w:rFonts w:ascii="Trebuchet MS" w:hAnsi="Trebuchet MS"/>
          <w:sz w:val="40"/>
        </w:rPr>
      </w:pPr>
      <w:r w:rsidRPr="00C82A95">
        <w:rPr>
          <w:rFonts w:ascii="Trebuchet MS" w:hAnsi="Trebuchet MS"/>
          <w:sz w:val="40"/>
        </w:rPr>
        <w:t>H</w:t>
      </w:r>
      <w:r w:rsidR="00C82A95">
        <w:rPr>
          <w:rFonts w:ascii="Trebuchet MS" w:hAnsi="Trebuchet MS"/>
          <w:sz w:val="40"/>
        </w:rPr>
        <w:t>IGHER EDUCATION</w:t>
      </w:r>
      <w:r w:rsidRPr="00C82A95">
        <w:rPr>
          <w:rFonts w:ascii="Trebuchet MS" w:hAnsi="Trebuchet MS"/>
          <w:sz w:val="40"/>
        </w:rPr>
        <w:t xml:space="preserve"> PEER REVIEW </w:t>
      </w:r>
    </w:p>
    <w:p w14:paraId="525861FF" w14:textId="02DB7EF1" w:rsidR="00323049" w:rsidRPr="00CB2745" w:rsidRDefault="00C83EAE" w:rsidP="006B6547">
      <w:pPr>
        <w:spacing w:before="120" w:after="60"/>
        <w:rPr>
          <w:rFonts w:ascii="Trebuchet MS" w:hAnsi="Trebuchet MS"/>
          <w:sz w:val="22"/>
          <w:szCs w:val="22"/>
        </w:rPr>
      </w:pPr>
      <w:r w:rsidRPr="00CB2745">
        <w:rPr>
          <w:rFonts w:ascii="Trebuchet MS" w:hAnsi="Trebuchet MS"/>
          <w:sz w:val="22"/>
          <w:szCs w:val="22"/>
        </w:rPr>
        <w:t>Please ensure</w:t>
      </w:r>
      <w:r w:rsidR="008E0E6E" w:rsidRPr="00CB2745">
        <w:rPr>
          <w:rFonts w:ascii="Trebuchet MS" w:hAnsi="Trebuchet MS"/>
          <w:sz w:val="22"/>
          <w:szCs w:val="22"/>
        </w:rPr>
        <w:t xml:space="preserve"> you</w:t>
      </w:r>
      <w:r w:rsidRPr="00CB2745">
        <w:rPr>
          <w:rFonts w:ascii="Trebuchet MS" w:hAnsi="Trebuchet MS"/>
          <w:sz w:val="22"/>
          <w:szCs w:val="22"/>
        </w:rPr>
        <w:t xml:space="preserve">: </w:t>
      </w:r>
    </w:p>
    <w:p w14:paraId="11A7F890" w14:textId="77777777" w:rsidR="00C83EAE" w:rsidRPr="00CB2745" w:rsidRDefault="008E0E6E" w:rsidP="00A86E75">
      <w:pPr>
        <w:pStyle w:val="ListParagraph"/>
        <w:numPr>
          <w:ilvl w:val="0"/>
          <w:numId w:val="9"/>
        </w:numPr>
        <w:spacing w:line="360" w:lineRule="auto"/>
        <w:ind w:left="284" w:hanging="284"/>
        <w:rPr>
          <w:rFonts w:ascii="Trebuchet MS" w:hAnsi="Trebuchet MS"/>
          <w:sz w:val="22"/>
          <w:szCs w:val="22"/>
        </w:rPr>
      </w:pPr>
      <w:r w:rsidRPr="00CB2745">
        <w:rPr>
          <w:rFonts w:ascii="Trebuchet MS" w:hAnsi="Trebuchet MS"/>
          <w:sz w:val="22"/>
          <w:szCs w:val="22"/>
        </w:rPr>
        <w:t>C</w:t>
      </w:r>
      <w:r w:rsidR="00C83EAE" w:rsidRPr="00CB2745">
        <w:rPr>
          <w:rFonts w:ascii="Trebuchet MS" w:hAnsi="Trebuchet MS"/>
          <w:sz w:val="22"/>
          <w:szCs w:val="22"/>
        </w:rPr>
        <w:t xml:space="preserve">onsult the </w:t>
      </w:r>
      <w:hyperlink r:id="rId9" w:tooltip="View the HE Peer Review Guidance on Portal" w:history="1">
        <w:r w:rsidR="00C83EAE" w:rsidRPr="00CB2745">
          <w:rPr>
            <w:rStyle w:val="Hyperlink"/>
            <w:rFonts w:ascii="Trebuchet MS" w:hAnsi="Trebuchet MS"/>
            <w:sz w:val="22"/>
            <w:szCs w:val="22"/>
          </w:rPr>
          <w:t>HE Peer Review guidance</w:t>
        </w:r>
      </w:hyperlink>
      <w:r w:rsidR="00C83EAE" w:rsidRPr="00CB2745">
        <w:rPr>
          <w:rFonts w:ascii="Trebuchet MS" w:hAnsi="Trebuchet MS"/>
          <w:sz w:val="22"/>
          <w:szCs w:val="22"/>
        </w:rPr>
        <w:t>.</w:t>
      </w:r>
    </w:p>
    <w:p w14:paraId="73F75F1C" w14:textId="28C59429" w:rsidR="00C83EAE" w:rsidRPr="00CB2745" w:rsidRDefault="00C83EAE" w:rsidP="00A86E75">
      <w:pPr>
        <w:pStyle w:val="ListParagraph"/>
        <w:numPr>
          <w:ilvl w:val="0"/>
          <w:numId w:val="9"/>
        </w:numPr>
        <w:spacing w:line="360" w:lineRule="auto"/>
        <w:ind w:left="284" w:hanging="284"/>
        <w:rPr>
          <w:rFonts w:ascii="Trebuchet MS" w:hAnsi="Trebuchet MS"/>
          <w:sz w:val="22"/>
          <w:szCs w:val="22"/>
        </w:rPr>
      </w:pPr>
      <w:r w:rsidRPr="00CB2745">
        <w:rPr>
          <w:rFonts w:ascii="Trebuchet MS" w:hAnsi="Trebuchet MS"/>
          <w:sz w:val="22"/>
          <w:szCs w:val="22"/>
        </w:rPr>
        <w:t xml:space="preserve">Complete the boxes below </w:t>
      </w:r>
      <w:r w:rsidRPr="00CB2745">
        <w:rPr>
          <w:rFonts w:ascii="Trebuchet MS" w:hAnsi="Trebuchet MS"/>
          <w:b/>
          <w:sz w:val="22"/>
          <w:szCs w:val="22"/>
        </w:rPr>
        <w:t xml:space="preserve">as appropriate </w:t>
      </w:r>
      <w:r w:rsidRPr="00CB2745">
        <w:rPr>
          <w:rFonts w:ascii="Trebuchet MS" w:hAnsi="Trebuchet MS"/>
          <w:sz w:val="22"/>
          <w:szCs w:val="22"/>
        </w:rPr>
        <w:t xml:space="preserve">to the </w:t>
      </w:r>
      <w:r w:rsidR="00614DA6" w:rsidRPr="00CB2745">
        <w:rPr>
          <w:rFonts w:ascii="Trebuchet MS" w:hAnsi="Trebuchet MS"/>
          <w:sz w:val="22"/>
          <w:szCs w:val="22"/>
        </w:rPr>
        <w:t>observation</w:t>
      </w:r>
      <w:r w:rsidRPr="00CB2745">
        <w:rPr>
          <w:rFonts w:ascii="Trebuchet MS" w:hAnsi="Trebuchet MS"/>
          <w:sz w:val="22"/>
          <w:szCs w:val="22"/>
        </w:rPr>
        <w:t>/dialogue.</w:t>
      </w:r>
    </w:p>
    <w:p w14:paraId="1549073C" w14:textId="692C09E0" w:rsidR="00557A41" w:rsidRPr="00CB2745" w:rsidRDefault="007117CC" w:rsidP="00614DA6">
      <w:pPr>
        <w:pStyle w:val="ListParagraph"/>
        <w:numPr>
          <w:ilvl w:val="0"/>
          <w:numId w:val="9"/>
        </w:numPr>
        <w:spacing w:line="360" w:lineRule="auto"/>
        <w:ind w:left="284" w:hanging="284"/>
        <w:rPr>
          <w:rFonts w:ascii="Trebuchet MS" w:hAnsi="Trebuchet MS"/>
          <w:sz w:val="22"/>
          <w:szCs w:val="22"/>
        </w:rPr>
      </w:pPr>
      <w:r w:rsidRPr="00CB2745">
        <w:rPr>
          <w:rFonts w:ascii="Trebuchet MS" w:hAnsi="Trebuchet MS"/>
          <w:sz w:val="22"/>
          <w:szCs w:val="22"/>
        </w:rPr>
        <w:t xml:space="preserve">This form is owned </w:t>
      </w:r>
      <w:r w:rsidR="00611776" w:rsidRPr="00CB2745">
        <w:rPr>
          <w:rFonts w:ascii="Trebuchet MS" w:hAnsi="Trebuchet MS"/>
          <w:sz w:val="22"/>
          <w:szCs w:val="22"/>
        </w:rPr>
        <w:t xml:space="preserve">(created and submitted) </w:t>
      </w:r>
      <w:r w:rsidRPr="00CB2745">
        <w:rPr>
          <w:rFonts w:ascii="Trebuchet MS" w:hAnsi="Trebuchet MS"/>
          <w:sz w:val="22"/>
          <w:szCs w:val="22"/>
        </w:rPr>
        <w:t xml:space="preserve">by the person being reviewed, only Part Two is to be completed by the reviewer. </w:t>
      </w:r>
      <w:r w:rsidR="007F7FE7" w:rsidRPr="00CB2745">
        <w:rPr>
          <w:rFonts w:ascii="Trebuchet MS" w:hAnsi="Trebuchet MS"/>
          <w:i/>
          <w:iCs/>
          <w:sz w:val="22"/>
          <w:szCs w:val="22"/>
        </w:rPr>
        <w:t>We recommend using OneDrive to enable you to edit and collaborate with your reviewer on a single document simultaneously</w:t>
      </w:r>
      <w:r w:rsidR="006D0268" w:rsidRPr="00CB2745">
        <w:rPr>
          <w:rFonts w:ascii="Trebuchet MS" w:hAnsi="Trebuchet MS"/>
          <w:i/>
          <w:iCs/>
          <w:sz w:val="22"/>
          <w:szCs w:val="22"/>
        </w:rPr>
        <w:t xml:space="preserve"> (see HE </w:t>
      </w:r>
      <w:r w:rsidR="00967224" w:rsidRPr="00CB2745">
        <w:rPr>
          <w:rFonts w:ascii="Trebuchet MS" w:hAnsi="Trebuchet MS"/>
          <w:i/>
          <w:iCs/>
          <w:sz w:val="22"/>
          <w:szCs w:val="22"/>
        </w:rPr>
        <w:t>P</w:t>
      </w:r>
      <w:r w:rsidR="006D0268" w:rsidRPr="00CB2745">
        <w:rPr>
          <w:rFonts w:ascii="Trebuchet MS" w:hAnsi="Trebuchet MS"/>
          <w:i/>
          <w:iCs/>
          <w:sz w:val="22"/>
          <w:szCs w:val="22"/>
        </w:rPr>
        <w:t xml:space="preserve">eer </w:t>
      </w:r>
      <w:r w:rsidR="00967224" w:rsidRPr="00CB2745">
        <w:rPr>
          <w:rFonts w:ascii="Trebuchet MS" w:hAnsi="Trebuchet MS"/>
          <w:i/>
          <w:iCs/>
          <w:sz w:val="22"/>
          <w:szCs w:val="22"/>
        </w:rPr>
        <w:t>R</w:t>
      </w:r>
      <w:r w:rsidR="006D0268" w:rsidRPr="00CB2745">
        <w:rPr>
          <w:rFonts w:ascii="Trebuchet MS" w:hAnsi="Trebuchet MS"/>
          <w:i/>
          <w:iCs/>
          <w:sz w:val="22"/>
          <w:szCs w:val="22"/>
        </w:rPr>
        <w:t>eview guidance</w:t>
      </w:r>
      <w:r w:rsidR="00967224" w:rsidRPr="00CB2745">
        <w:rPr>
          <w:rFonts w:ascii="Trebuchet MS" w:hAnsi="Trebuchet MS"/>
          <w:i/>
          <w:iCs/>
          <w:sz w:val="22"/>
          <w:szCs w:val="22"/>
        </w:rPr>
        <w:t xml:space="preserve"> 3.4)</w:t>
      </w:r>
      <w:r w:rsidR="00854FDF">
        <w:rPr>
          <w:rFonts w:ascii="Trebuchet MS" w:hAnsi="Trebuchet MS"/>
          <w:i/>
          <w:iCs/>
          <w:sz w:val="22"/>
          <w:szCs w:val="22"/>
        </w:rPr>
        <w:t>.</w:t>
      </w:r>
    </w:p>
    <w:p w14:paraId="0E032B8A" w14:textId="2D94E4F1" w:rsidR="00C83EAE" w:rsidRPr="00CB2745" w:rsidRDefault="00F14359" w:rsidP="00614DA6">
      <w:pPr>
        <w:pStyle w:val="ListParagraph"/>
        <w:numPr>
          <w:ilvl w:val="0"/>
          <w:numId w:val="9"/>
        </w:numPr>
        <w:spacing w:line="360" w:lineRule="auto"/>
        <w:ind w:left="284" w:hanging="284"/>
        <w:rPr>
          <w:rFonts w:ascii="Trebuchet MS" w:hAnsi="Trebuchet MS"/>
          <w:sz w:val="22"/>
          <w:szCs w:val="22"/>
        </w:rPr>
      </w:pPr>
      <w:r w:rsidRPr="00CB2745">
        <w:rPr>
          <w:rFonts w:ascii="Trebuchet MS" w:hAnsi="Trebuchet MS"/>
          <w:sz w:val="22"/>
          <w:szCs w:val="22"/>
        </w:rPr>
        <w:t>Email</w:t>
      </w:r>
      <w:r w:rsidR="00C83EAE" w:rsidRPr="00CB2745">
        <w:rPr>
          <w:rFonts w:ascii="Trebuchet MS" w:hAnsi="Trebuchet MS"/>
          <w:sz w:val="22"/>
          <w:szCs w:val="22"/>
        </w:rPr>
        <w:t xml:space="preserve"> </w:t>
      </w:r>
      <w:r w:rsidR="00614DA6" w:rsidRPr="00CB2745">
        <w:rPr>
          <w:rFonts w:ascii="Trebuchet MS" w:hAnsi="Trebuchet MS"/>
          <w:sz w:val="22"/>
          <w:szCs w:val="22"/>
        </w:rPr>
        <w:t xml:space="preserve">your </w:t>
      </w:r>
      <w:r w:rsidRPr="00CB2745">
        <w:rPr>
          <w:rFonts w:ascii="Trebuchet MS" w:hAnsi="Trebuchet MS"/>
          <w:sz w:val="22"/>
          <w:szCs w:val="22"/>
        </w:rPr>
        <w:t xml:space="preserve">completed </w:t>
      </w:r>
      <w:r w:rsidR="00C83EAE" w:rsidRPr="00CB2745">
        <w:rPr>
          <w:rFonts w:ascii="Trebuchet MS" w:hAnsi="Trebuchet MS"/>
          <w:sz w:val="22"/>
          <w:szCs w:val="22"/>
        </w:rPr>
        <w:t xml:space="preserve">form to </w:t>
      </w:r>
      <w:hyperlink r:id="rId10" w:history="1">
        <w:r w:rsidR="00C83EAE" w:rsidRPr="00CB2745">
          <w:rPr>
            <w:rStyle w:val="Hyperlink"/>
            <w:rFonts w:ascii="Trebuchet MS" w:hAnsi="Trebuchet MS"/>
            <w:sz w:val="22"/>
            <w:szCs w:val="22"/>
          </w:rPr>
          <w:t>academicdevelopment@leeds-art.ac.uk</w:t>
        </w:r>
      </w:hyperlink>
      <w:r w:rsidRPr="00CB2745">
        <w:rPr>
          <w:rStyle w:val="Hyperlink"/>
          <w:rFonts w:ascii="Trebuchet MS" w:hAnsi="Trebuchet MS"/>
          <w:sz w:val="22"/>
          <w:szCs w:val="22"/>
        </w:rPr>
        <w:t xml:space="preserve"> </w:t>
      </w:r>
      <w:r w:rsidRPr="00CB2745">
        <w:rPr>
          <w:rFonts w:ascii="Trebuchet MS" w:hAnsi="Trebuchet MS"/>
          <w:sz w:val="22"/>
          <w:szCs w:val="22"/>
        </w:rPr>
        <w:t xml:space="preserve">within two weeks of completing your review, and no later than </w:t>
      </w:r>
      <w:r w:rsidRPr="00CB2745">
        <w:rPr>
          <w:rFonts w:ascii="Trebuchet MS" w:hAnsi="Trebuchet MS"/>
          <w:b/>
          <w:sz w:val="22"/>
          <w:szCs w:val="22"/>
        </w:rPr>
        <w:t>2 May 2025</w:t>
      </w:r>
      <w:r w:rsidRPr="00CB2745">
        <w:rPr>
          <w:rFonts w:ascii="Trebuchet MS" w:hAnsi="Trebuchet MS"/>
          <w:sz w:val="22"/>
          <w:szCs w:val="22"/>
        </w:rPr>
        <w:t>.</w:t>
      </w:r>
    </w:p>
    <w:p w14:paraId="2AA9F8AB" w14:textId="2B49C8EA" w:rsidR="00C83EAE" w:rsidRPr="00CB2745" w:rsidRDefault="00F038FE" w:rsidP="00A86E75">
      <w:pPr>
        <w:pStyle w:val="ListParagraph"/>
        <w:numPr>
          <w:ilvl w:val="0"/>
          <w:numId w:val="9"/>
        </w:numPr>
        <w:spacing w:line="360" w:lineRule="auto"/>
        <w:ind w:left="284" w:hanging="284"/>
        <w:rPr>
          <w:rFonts w:ascii="Trebuchet MS" w:hAnsi="Trebuchet MS"/>
          <w:sz w:val="22"/>
          <w:szCs w:val="22"/>
        </w:rPr>
      </w:pPr>
      <w:r w:rsidRPr="00CB2745">
        <w:rPr>
          <w:rFonts w:ascii="Trebuchet MS" w:hAnsi="Trebuchet MS"/>
          <w:sz w:val="22"/>
          <w:szCs w:val="22"/>
        </w:rPr>
        <w:t>S</w:t>
      </w:r>
      <w:r w:rsidR="00C83EAE" w:rsidRPr="00CB2745">
        <w:rPr>
          <w:rFonts w:ascii="Trebuchet MS" w:hAnsi="Trebuchet MS"/>
          <w:sz w:val="22"/>
          <w:szCs w:val="22"/>
        </w:rPr>
        <w:t xml:space="preserve">hare </w:t>
      </w:r>
      <w:r w:rsidRPr="00CB2745">
        <w:rPr>
          <w:rFonts w:ascii="Trebuchet MS" w:hAnsi="Trebuchet MS"/>
          <w:sz w:val="22"/>
          <w:szCs w:val="22"/>
        </w:rPr>
        <w:t>a copy with</w:t>
      </w:r>
      <w:r w:rsidR="00C83EAE" w:rsidRPr="00CB2745">
        <w:rPr>
          <w:rFonts w:ascii="Trebuchet MS" w:hAnsi="Trebuchet MS"/>
          <w:sz w:val="22"/>
          <w:szCs w:val="22"/>
        </w:rPr>
        <w:t xml:space="preserve"> your line manager.</w:t>
      </w:r>
    </w:p>
    <w:p w14:paraId="55B5800D" w14:textId="77777777" w:rsidR="00C83EAE" w:rsidRDefault="00C83EAE" w:rsidP="00C83EAE">
      <w:pPr>
        <w:ind w:right="-1"/>
        <w:rPr>
          <w:rStyle w:val="Heading1Char"/>
          <w:rFonts w:ascii="Trebuchet MS" w:hAnsi="Trebuchet MS"/>
          <w:color w:val="auto"/>
          <w:sz w:val="28"/>
        </w:rPr>
      </w:pPr>
    </w:p>
    <w:p w14:paraId="1EFFEF87" w14:textId="77777777" w:rsidR="001B0250" w:rsidRDefault="002819C4" w:rsidP="00C83EAE">
      <w:pPr>
        <w:ind w:right="-1"/>
        <w:rPr>
          <w:rStyle w:val="Heading1Char"/>
          <w:rFonts w:ascii="Trebuchet MS" w:hAnsi="Trebuchet MS"/>
          <w:color w:val="auto"/>
          <w:sz w:val="28"/>
        </w:rPr>
      </w:pPr>
      <w:r w:rsidRPr="00C82A95">
        <w:rPr>
          <w:rStyle w:val="Heading1Char"/>
          <w:rFonts w:ascii="Trebuchet MS" w:hAnsi="Trebuchet MS"/>
          <w:color w:val="auto"/>
          <w:sz w:val="28"/>
        </w:rPr>
        <w:t>RE</w:t>
      </w:r>
      <w:r w:rsidR="00AD0744" w:rsidRPr="00C82A95">
        <w:rPr>
          <w:rStyle w:val="Heading1Char"/>
          <w:rFonts w:ascii="Trebuchet MS" w:hAnsi="Trebuchet MS"/>
          <w:color w:val="auto"/>
          <w:sz w:val="28"/>
        </w:rPr>
        <w:t>VIEW DETAILS</w:t>
      </w:r>
      <w:r w:rsidR="00614DA6">
        <w:rPr>
          <w:rStyle w:val="Heading1Char"/>
          <w:rFonts w:ascii="Trebuchet MS" w:hAnsi="Trebuchet MS"/>
          <w:color w:val="auto"/>
          <w:sz w:val="28"/>
        </w:rPr>
        <w:t xml:space="preserve"> </w:t>
      </w:r>
    </w:p>
    <w:p w14:paraId="2EFE5AF3" w14:textId="7F2EF044" w:rsidR="00115562" w:rsidRDefault="00614DA6" w:rsidP="00C83EAE">
      <w:pPr>
        <w:ind w:right="-1"/>
        <w:rPr>
          <w:rStyle w:val="Heading1Char"/>
          <w:rFonts w:ascii="Trebuchet MS" w:hAnsi="Trebuchet MS"/>
          <w:color w:val="auto"/>
          <w:sz w:val="28"/>
        </w:rPr>
      </w:pPr>
      <w:r w:rsidRPr="001B0250">
        <w:rPr>
          <w:rStyle w:val="Heading1Char"/>
          <w:rFonts w:ascii="Trebuchet MS" w:hAnsi="Trebuchet MS"/>
          <w:i/>
          <w:iCs/>
          <w:color w:val="auto"/>
          <w:sz w:val="22"/>
          <w:szCs w:val="24"/>
        </w:rPr>
        <w:t xml:space="preserve">To be completed by the </w:t>
      </w:r>
      <w:r w:rsidR="007117CC">
        <w:rPr>
          <w:rStyle w:val="Heading1Char"/>
          <w:rFonts w:ascii="Trebuchet MS" w:hAnsi="Trebuchet MS"/>
          <w:i/>
          <w:iCs/>
          <w:color w:val="auto"/>
          <w:sz w:val="22"/>
          <w:szCs w:val="24"/>
        </w:rPr>
        <w:t>person being reviewed</w:t>
      </w:r>
      <w:r w:rsidRPr="001B0250">
        <w:rPr>
          <w:rStyle w:val="Heading1Char"/>
          <w:rFonts w:ascii="Trebuchet MS" w:hAnsi="Trebuchet MS"/>
          <w:i/>
          <w:iCs/>
          <w:color w:val="auto"/>
          <w:sz w:val="22"/>
          <w:szCs w:val="24"/>
        </w:rPr>
        <w:t xml:space="preserve"> </w:t>
      </w:r>
      <w:r w:rsidR="009F056E">
        <w:rPr>
          <w:rStyle w:val="Heading1Char"/>
          <w:rFonts w:ascii="Trebuchet MS" w:hAnsi="Trebuchet MS"/>
          <w:i/>
          <w:iCs/>
          <w:color w:val="auto"/>
          <w:sz w:val="22"/>
          <w:szCs w:val="24"/>
        </w:rPr>
        <w:t xml:space="preserve">(reviewee) </w:t>
      </w:r>
      <w:r w:rsidRPr="001B0250">
        <w:rPr>
          <w:rStyle w:val="Heading1Char"/>
          <w:rFonts w:ascii="Trebuchet MS" w:hAnsi="Trebuchet MS"/>
          <w:i/>
          <w:iCs/>
          <w:color w:val="auto"/>
          <w:sz w:val="22"/>
          <w:szCs w:val="24"/>
        </w:rPr>
        <w:t xml:space="preserve">in advance of the </w:t>
      </w:r>
      <w:r w:rsidR="00611776">
        <w:rPr>
          <w:rStyle w:val="Heading1Char"/>
          <w:rFonts w:ascii="Trebuchet MS" w:hAnsi="Trebuchet MS"/>
          <w:i/>
          <w:iCs/>
          <w:color w:val="auto"/>
          <w:sz w:val="22"/>
          <w:szCs w:val="24"/>
        </w:rPr>
        <w:t>r</w:t>
      </w:r>
      <w:r w:rsidRPr="001B0250">
        <w:rPr>
          <w:rStyle w:val="Heading1Char"/>
          <w:rFonts w:ascii="Trebuchet MS" w:hAnsi="Trebuchet MS"/>
          <w:i/>
          <w:iCs/>
          <w:color w:val="auto"/>
          <w:sz w:val="22"/>
          <w:szCs w:val="24"/>
        </w:rPr>
        <w:t>eview.</w:t>
      </w:r>
    </w:p>
    <w:p w14:paraId="18EC4569" w14:textId="77777777" w:rsidR="00E51B93" w:rsidRPr="00C82A95" w:rsidRDefault="00E51B93" w:rsidP="00C83EAE">
      <w:pPr>
        <w:ind w:right="-1"/>
        <w:rPr>
          <w:rFonts w:ascii="Trebuchet MS" w:hAnsi="Trebuchet MS"/>
          <w:sz w:val="22"/>
          <w:szCs w:val="22"/>
        </w:rPr>
      </w:pPr>
    </w:p>
    <w:tbl>
      <w:tblPr>
        <w:tblStyle w:val="TableGrid2"/>
        <w:tblW w:w="5000" w:type="pct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5776"/>
        <w:gridCol w:w="9512"/>
      </w:tblGrid>
      <w:tr w:rsidR="00115562" w:rsidRPr="003A3711" w14:paraId="40E1616B" w14:textId="77777777" w:rsidTr="006B6547">
        <w:tc>
          <w:tcPr>
            <w:tcW w:w="1889" w:type="pct"/>
            <w:shd w:val="clear" w:color="auto" w:fill="D9D9D9" w:themeFill="background1" w:themeFillShade="D9"/>
          </w:tcPr>
          <w:p w14:paraId="6EF3E927" w14:textId="4EB5260A" w:rsidR="00115562" w:rsidRPr="003A3711" w:rsidRDefault="009F056E" w:rsidP="00C83EAE">
            <w:pPr>
              <w:spacing w:line="276" w:lineRule="auto"/>
            </w:pPr>
            <w:r>
              <w:t>Reviewee</w:t>
            </w:r>
          </w:p>
        </w:tc>
        <w:tc>
          <w:tcPr>
            <w:tcW w:w="3111" w:type="pct"/>
          </w:tcPr>
          <w:p w14:paraId="1E4464F2" w14:textId="19D9E80D" w:rsidR="00115562" w:rsidRPr="003A3711" w:rsidRDefault="00115562" w:rsidP="00C83EAE">
            <w:pPr>
              <w:spacing w:line="276" w:lineRule="auto"/>
              <w:ind w:right="1955"/>
            </w:pPr>
          </w:p>
        </w:tc>
      </w:tr>
      <w:tr w:rsidR="002819C4" w:rsidRPr="003A3711" w14:paraId="3A89F02B" w14:textId="77777777" w:rsidTr="006B6547">
        <w:tc>
          <w:tcPr>
            <w:tcW w:w="1889" w:type="pct"/>
            <w:shd w:val="clear" w:color="auto" w:fill="D9D9D9" w:themeFill="background1" w:themeFillShade="D9"/>
          </w:tcPr>
          <w:p w14:paraId="216326FB" w14:textId="77777777" w:rsidR="002819C4" w:rsidRPr="003A3711" w:rsidRDefault="002819C4" w:rsidP="00C83EAE">
            <w:pPr>
              <w:spacing w:line="276" w:lineRule="auto"/>
            </w:pPr>
            <w:r w:rsidRPr="003A3711">
              <w:t>Reviewer</w:t>
            </w:r>
          </w:p>
        </w:tc>
        <w:tc>
          <w:tcPr>
            <w:tcW w:w="3111" w:type="pct"/>
          </w:tcPr>
          <w:p w14:paraId="73DB2E3E" w14:textId="7809E251" w:rsidR="002819C4" w:rsidRPr="003A3711" w:rsidRDefault="002819C4" w:rsidP="000059DA">
            <w:pPr>
              <w:spacing w:line="276" w:lineRule="auto"/>
            </w:pPr>
          </w:p>
        </w:tc>
      </w:tr>
      <w:tr w:rsidR="00115562" w:rsidRPr="003A3711" w14:paraId="206A2635" w14:textId="77777777" w:rsidTr="006B6547">
        <w:tc>
          <w:tcPr>
            <w:tcW w:w="1889" w:type="pct"/>
            <w:shd w:val="clear" w:color="auto" w:fill="D9D9D9" w:themeFill="background1" w:themeFillShade="D9"/>
          </w:tcPr>
          <w:p w14:paraId="58CF6DF9" w14:textId="77777777" w:rsidR="00115562" w:rsidRPr="003A3711" w:rsidRDefault="00115562" w:rsidP="00C83EAE">
            <w:pPr>
              <w:spacing w:line="276" w:lineRule="auto"/>
            </w:pPr>
            <w:r w:rsidRPr="003A3711">
              <w:t>Date of Review</w:t>
            </w:r>
          </w:p>
        </w:tc>
        <w:tc>
          <w:tcPr>
            <w:tcW w:w="3111" w:type="pct"/>
          </w:tcPr>
          <w:p w14:paraId="28BAC6D2" w14:textId="2FE46F64" w:rsidR="00115562" w:rsidRPr="003A3711" w:rsidRDefault="00115562" w:rsidP="000059DA">
            <w:pPr>
              <w:spacing w:line="276" w:lineRule="auto"/>
            </w:pPr>
          </w:p>
        </w:tc>
      </w:tr>
      <w:tr w:rsidR="002819C4" w:rsidRPr="003A3711" w14:paraId="6C68DE16" w14:textId="77777777" w:rsidTr="006B6547">
        <w:tc>
          <w:tcPr>
            <w:tcW w:w="1889" w:type="pct"/>
            <w:shd w:val="clear" w:color="auto" w:fill="D9D9D9" w:themeFill="background1" w:themeFillShade="D9"/>
          </w:tcPr>
          <w:p w14:paraId="23487069" w14:textId="6A1D786E" w:rsidR="002819C4" w:rsidRPr="003A3711" w:rsidRDefault="002819C4" w:rsidP="00C83EAE">
            <w:pPr>
              <w:spacing w:line="276" w:lineRule="auto"/>
            </w:pPr>
            <w:r w:rsidRPr="003A3711">
              <w:t>Type of Peer Review</w:t>
            </w:r>
            <w:r w:rsidR="00EE3B1A" w:rsidRPr="00EE3B1A">
              <w:rPr>
                <w:i/>
                <w:iCs/>
              </w:rPr>
              <w:t xml:space="preserve"> (delete as appropriate)</w:t>
            </w:r>
          </w:p>
        </w:tc>
        <w:tc>
          <w:tcPr>
            <w:tcW w:w="3111" w:type="pct"/>
          </w:tcPr>
          <w:p w14:paraId="2D0D259E" w14:textId="73D94C06" w:rsidR="002819C4" w:rsidRPr="003A3711" w:rsidRDefault="00EE3B1A" w:rsidP="002819C4">
            <w:pPr>
              <w:spacing w:line="276" w:lineRule="auto"/>
            </w:pPr>
            <w:r>
              <w:t xml:space="preserve">Peer </w:t>
            </w:r>
            <w:r w:rsidR="00DB5F87">
              <w:t>Dialogue</w:t>
            </w:r>
            <w:r>
              <w:t xml:space="preserve"> / Teaching Observation</w:t>
            </w:r>
          </w:p>
        </w:tc>
      </w:tr>
      <w:tr w:rsidR="00115562" w:rsidRPr="003A3711" w14:paraId="6D6A45E5" w14:textId="77777777" w:rsidTr="006B6547">
        <w:tc>
          <w:tcPr>
            <w:tcW w:w="1889" w:type="pct"/>
            <w:shd w:val="clear" w:color="auto" w:fill="D9D9D9" w:themeFill="background1" w:themeFillShade="D9"/>
          </w:tcPr>
          <w:p w14:paraId="0E1CDAF8" w14:textId="77777777" w:rsidR="00115562" w:rsidRPr="003A3711" w:rsidRDefault="00777DEF" w:rsidP="00C83EAE">
            <w:pPr>
              <w:spacing w:line="276" w:lineRule="auto"/>
            </w:pPr>
            <w:r w:rsidRPr="003A3711">
              <w:t>Nature of session observed/focus for peer dialogue</w:t>
            </w:r>
            <w:r w:rsidR="00115562" w:rsidRPr="003A3711">
              <w:t xml:space="preserve"> </w:t>
            </w:r>
          </w:p>
        </w:tc>
        <w:tc>
          <w:tcPr>
            <w:tcW w:w="3111" w:type="pct"/>
          </w:tcPr>
          <w:p w14:paraId="04092201" w14:textId="2A0A91D6" w:rsidR="00115562" w:rsidRPr="003A3711" w:rsidRDefault="00115562" w:rsidP="000059DA">
            <w:pPr>
              <w:spacing w:line="276" w:lineRule="auto"/>
            </w:pPr>
          </w:p>
        </w:tc>
      </w:tr>
      <w:tr w:rsidR="00AF297E" w:rsidRPr="003A3711" w14:paraId="5ACF9789" w14:textId="77777777" w:rsidTr="006B6547">
        <w:tc>
          <w:tcPr>
            <w:tcW w:w="1889" w:type="pct"/>
            <w:shd w:val="clear" w:color="auto" w:fill="D9D9D9" w:themeFill="background1" w:themeFillShade="D9"/>
          </w:tcPr>
          <w:p w14:paraId="2108519D" w14:textId="77777777" w:rsidR="00AF297E" w:rsidRPr="003A3711" w:rsidRDefault="00AF297E" w:rsidP="00C83EAE">
            <w:pPr>
              <w:spacing w:line="276" w:lineRule="auto"/>
            </w:pPr>
            <w:r w:rsidRPr="003A3711">
              <w:t>Level of study</w:t>
            </w:r>
          </w:p>
        </w:tc>
        <w:tc>
          <w:tcPr>
            <w:tcW w:w="3111" w:type="pct"/>
          </w:tcPr>
          <w:p w14:paraId="572FAB68" w14:textId="1FFDA85A" w:rsidR="00AF297E" w:rsidRPr="003A3711" w:rsidRDefault="00AF297E" w:rsidP="00AF297E">
            <w:pPr>
              <w:spacing w:line="276" w:lineRule="auto"/>
            </w:pPr>
          </w:p>
        </w:tc>
      </w:tr>
      <w:tr w:rsidR="00AF297E" w:rsidRPr="003A3711" w14:paraId="4D2D84D6" w14:textId="77777777" w:rsidTr="006B6547">
        <w:tc>
          <w:tcPr>
            <w:tcW w:w="1889" w:type="pct"/>
            <w:shd w:val="clear" w:color="auto" w:fill="D9D9D9" w:themeFill="background1" w:themeFillShade="D9"/>
          </w:tcPr>
          <w:p w14:paraId="68F54C0B" w14:textId="77777777" w:rsidR="00AF297E" w:rsidRPr="003A3711" w:rsidRDefault="00AF297E" w:rsidP="00C83EAE">
            <w:pPr>
              <w:spacing w:line="276" w:lineRule="auto"/>
            </w:pPr>
            <w:r w:rsidRPr="003A3711">
              <w:t xml:space="preserve">Size of </w:t>
            </w:r>
            <w:r w:rsidR="00777DEF" w:rsidRPr="003A3711">
              <w:t xml:space="preserve">student </w:t>
            </w:r>
            <w:r w:rsidRPr="003A3711">
              <w:t xml:space="preserve">group </w:t>
            </w:r>
          </w:p>
        </w:tc>
        <w:tc>
          <w:tcPr>
            <w:tcW w:w="3111" w:type="pct"/>
          </w:tcPr>
          <w:p w14:paraId="257323B4" w14:textId="13D06BAD" w:rsidR="00AF297E" w:rsidRPr="003A3711" w:rsidRDefault="00AF297E" w:rsidP="00AF297E">
            <w:pPr>
              <w:spacing w:line="276" w:lineRule="auto"/>
            </w:pPr>
          </w:p>
        </w:tc>
      </w:tr>
    </w:tbl>
    <w:p w14:paraId="08A428E8" w14:textId="77777777" w:rsidR="00E51B93" w:rsidRDefault="00E51B93">
      <w:pPr>
        <w:rPr>
          <w:rFonts w:ascii="Trebuchet MS" w:eastAsiaTheme="majorEastAsia" w:hAnsi="Trebuchet MS" w:cstheme="majorBidi"/>
          <w:sz w:val="28"/>
          <w:szCs w:val="32"/>
        </w:rPr>
      </w:pPr>
      <w:r>
        <w:rPr>
          <w:rFonts w:ascii="Trebuchet MS" w:hAnsi="Trebuchet MS"/>
          <w:sz w:val="28"/>
        </w:rPr>
        <w:br w:type="page"/>
      </w:r>
    </w:p>
    <w:p w14:paraId="7DCF1C5F" w14:textId="6874B669" w:rsidR="009D3B4A" w:rsidRDefault="002819C4" w:rsidP="00C83EAE">
      <w:pPr>
        <w:pStyle w:val="Heading1"/>
        <w:rPr>
          <w:rFonts w:ascii="Trebuchet MS" w:hAnsi="Trebuchet MS"/>
          <w:color w:val="auto"/>
          <w:sz w:val="28"/>
        </w:rPr>
      </w:pPr>
      <w:r w:rsidRPr="00C82A95">
        <w:rPr>
          <w:rFonts w:ascii="Trebuchet MS" w:hAnsi="Trebuchet MS"/>
          <w:color w:val="auto"/>
          <w:sz w:val="28"/>
        </w:rPr>
        <w:lastRenderedPageBreak/>
        <w:t xml:space="preserve">PART ONE </w:t>
      </w:r>
      <w:r w:rsidR="00614DA6">
        <w:rPr>
          <w:rFonts w:ascii="Trebuchet MS" w:hAnsi="Trebuchet MS"/>
          <w:color w:val="auto"/>
          <w:sz w:val="28"/>
        </w:rPr>
        <w:t>–</w:t>
      </w:r>
      <w:r w:rsidR="002C35B9">
        <w:rPr>
          <w:rFonts w:ascii="Trebuchet MS" w:hAnsi="Trebuchet MS"/>
          <w:color w:val="auto"/>
          <w:sz w:val="28"/>
        </w:rPr>
        <w:t xml:space="preserve"> </w:t>
      </w:r>
      <w:r w:rsidR="00212238">
        <w:rPr>
          <w:rFonts w:ascii="Trebuchet MS" w:hAnsi="Trebuchet MS"/>
          <w:color w:val="auto"/>
          <w:sz w:val="28"/>
        </w:rPr>
        <w:t>PROFESSIONAL STANDARDS FRAMEWORK (P</w:t>
      </w:r>
      <w:r w:rsidR="00614DA6">
        <w:rPr>
          <w:rFonts w:ascii="Trebuchet MS" w:hAnsi="Trebuchet MS"/>
          <w:color w:val="auto"/>
          <w:sz w:val="28"/>
        </w:rPr>
        <w:t>SF</w:t>
      </w:r>
      <w:r w:rsidR="006D00EA">
        <w:rPr>
          <w:rFonts w:ascii="Trebuchet MS" w:hAnsi="Trebuchet MS"/>
          <w:color w:val="auto"/>
          <w:sz w:val="28"/>
        </w:rPr>
        <w:t xml:space="preserve"> </w:t>
      </w:r>
      <w:r w:rsidR="00212238">
        <w:rPr>
          <w:rFonts w:ascii="Trebuchet MS" w:hAnsi="Trebuchet MS"/>
          <w:color w:val="auto"/>
          <w:sz w:val="28"/>
        </w:rPr>
        <w:t xml:space="preserve">2023) </w:t>
      </w:r>
      <w:r w:rsidR="006D00EA">
        <w:rPr>
          <w:rFonts w:ascii="Trebuchet MS" w:hAnsi="Trebuchet MS"/>
          <w:color w:val="auto"/>
          <w:sz w:val="28"/>
        </w:rPr>
        <w:t>&amp; INSTITUTIONAL PRIORITY THEMES</w:t>
      </w:r>
    </w:p>
    <w:p w14:paraId="52DADC12" w14:textId="3C7F7D30" w:rsidR="002819C4" w:rsidRPr="001B0250" w:rsidRDefault="00614DA6" w:rsidP="009D3B4A">
      <w:pPr>
        <w:rPr>
          <w:rFonts w:ascii="Trebuchet MS" w:hAnsi="Trebuchet MS"/>
          <w:i/>
          <w:sz w:val="22"/>
          <w:szCs w:val="22"/>
        </w:rPr>
      </w:pPr>
      <w:r w:rsidRPr="001B0250">
        <w:rPr>
          <w:rFonts w:ascii="Trebuchet MS" w:hAnsi="Trebuchet MS"/>
          <w:i/>
          <w:sz w:val="22"/>
          <w:szCs w:val="22"/>
        </w:rPr>
        <w:t xml:space="preserve">To be completed by the </w:t>
      </w:r>
      <w:r w:rsidR="002C35B9">
        <w:rPr>
          <w:rFonts w:ascii="Trebuchet MS" w:hAnsi="Trebuchet MS"/>
          <w:i/>
          <w:sz w:val="22"/>
          <w:szCs w:val="22"/>
        </w:rPr>
        <w:t>person being reviewed</w:t>
      </w:r>
      <w:r w:rsidRPr="001B0250">
        <w:rPr>
          <w:rFonts w:ascii="Trebuchet MS" w:hAnsi="Trebuchet MS"/>
          <w:i/>
          <w:sz w:val="22"/>
          <w:szCs w:val="22"/>
        </w:rPr>
        <w:t xml:space="preserve"> in advance of the </w:t>
      </w:r>
      <w:r w:rsidR="00AD3983">
        <w:rPr>
          <w:rFonts w:ascii="Trebuchet MS" w:hAnsi="Trebuchet MS"/>
          <w:i/>
          <w:sz w:val="22"/>
          <w:szCs w:val="22"/>
        </w:rPr>
        <w:t>r</w:t>
      </w:r>
      <w:r w:rsidRPr="001B0250">
        <w:rPr>
          <w:rFonts w:ascii="Trebuchet MS" w:hAnsi="Trebuchet MS"/>
          <w:i/>
          <w:sz w:val="22"/>
          <w:szCs w:val="22"/>
        </w:rPr>
        <w:t>eview</w:t>
      </w:r>
    </w:p>
    <w:p w14:paraId="2734963A" w14:textId="77777777" w:rsidR="009D3B4A" w:rsidRPr="001B0250" w:rsidRDefault="009D3B4A" w:rsidP="001B0250">
      <w:pPr>
        <w:rPr>
          <w:rFonts w:ascii="Trebuchet MS" w:hAnsi="Trebuchet MS"/>
          <w:sz w:val="22"/>
        </w:rPr>
      </w:pPr>
    </w:p>
    <w:p w14:paraId="31397828" w14:textId="2F153258" w:rsidR="002819C4" w:rsidRPr="00113BA3" w:rsidRDefault="002819C4" w:rsidP="00C83EAE">
      <w:pPr>
        <w:spacing w:before="60" w:after="60"/>
        <w:jc w:val="both"/>
        <w:rPr>
          <w:rFonts w:ascii="Trebuchet MS" w:eastAsia="Calibri" w:hAnsi="Trebuchet MS" w:cs="Arial"/>
          <w:bCs/>
          <w:color w:val="000000"/>
          <w:sz w:val="22"/>
        </w:rPr>
      </w:pPr>
      <w:r w:rsidRPr="00113BA3">
        <w:rPr>
          <w:rFonts w:ascii="Trebuchet MS" w:eastAsia="Calibri" w:hAnsi="Trebuchet MS" w:cs="Arial"/>
          <w:bCs/>
          <w:color w:val="000000"/>
          <w:sz w:val="22"/>
        </w:rPr>
        <w:t>The Leeds Arts University HE Peer Review Process is designed to articulate with the Professional Standards Framework</w:t>
      </w:r>
      <w:r w:rsidR="00FA5186">
        <w:rPr>
          <w:rFonts w:ascii="Trebuchet MS" w:eastAsia="Calibri" w:hAnsi="Trebuchet MS" w:cs="Arial"/>
          <w:bCs/>
          <w:color w:val="000000"/>
          <w:sz w:val="22"/>
        </w:rPr>
        <w:t xml:space="preserve"> 2023</w:t>
      </w:r>
      <w:r w:rsidRPr="00113BA3">
        <w:rPr>
          <w:rFonts w:ascii="Trebuchet MS" w:eastAsia="Calibri" w:hAnsi="Trebuchet MS" w:cs="Arial"/>
          <w:bCs/>
          <w:color w:val="000000"/>
          <w:sz w:val="22"/>
        </w:rPr>
        <w:t xml:space="preserve"> (</w:t>
      </w:r>
      <w:r w:rsidR="00FA5186">
        <w:rPr>
          <w:rFonts w:ascii="Trebuchet MS" w:eastAsia="Calibri" w:hAnsi="Trebuchet MS" w:cs="Arial"/>
          <w:bCs/>
          <w:color w:val="000000"/>
          <w:sz w:val="22"/>
        </w:rPr>
        <w:t>PSF 2023</w:t>
      </w:r>
      <w:r w:rsidRPr="00113BA3">
        <w:rPr>
          <w:rFonts w:ascii="Trebuchet MS" w:eastAsia="Calibri" w:hAnsi="Trebuchet MS" w:cs="Arial"/>
          <w:bCs/>
          <w:color w:val="000000"/>
          <w:sz w:val="22"/>
        </w:rPr>
        <w:t xml:space="preserve">). In this way, participating in peer review contributes to your evidence for maintaining your </w:t>
      </w:r>
      <w:r w:rsidR="008E0E6E">
        <w:rPr>
          <w:rFonts w:ascii="Trebuchet MS" w:eastAsia="Calibri" w:hAnsi="Trebuchet MS" w:cs="Arial"/>
          <w:bCs/>
          <w:color w:val="000000"/>
          <w:sz w:val="22"/>
        </w:rPr>
        <w:t xml:space="preserve">PSF </w:t>
      </w:r>
      <w:r w:rsidRPr="00113BA3">
        <w:rPr>
          <w:rFonts w:ascii="Trebuchet MS" w:eastAsia="Calibri" w:hAnsi="Trebuchet MS" w:cs="Arial"/>
          <w:bCs/>
          <w:color w:val="000000"/>
          <w:sz w:val="22"/>
        </w:rPr>
        <w:t xml:space="preserve">professional recognition in good standing. For </w:t>
      </w:r>
      <w:r w:rsidR="00AD3983">
        <w:rPr>
          <w:rFonts w:ascii="Trebuchet MS" w:eastAsia="Calibri" w:hAnsi="Trebuchet MS" w:cs="Arial"/>
          <w:bCs/>
          <w:color w:val="000000"/>
          <w:sz w:val="22"/>
        </w:rPr>
        <w:t xml:space="preserve">those </w:t>
      </w:r>
      <w:r w:rsidR="002C35B9">
        <w:rPr>
          <w:rFonts w:ascii="Trebuchet MS" w:eastAsia="Calibri" w:hAnsi="Trebuchet MS" w:cs="Arial"/>
          <w:bCs/>
          <w:color w:val="000000"/>
          <w:sz w:val="22"/>
        </w:rPr>
        <w:t>working toward professional rec</w:t>
      </w:r>
      <w:r w:rsidR="00212238">
        <w:rPr>
          <w:rFonts w:ascii="Trebuchet MS" w:eastAsia="Calibri" w:hAnsi="Trebuchet MS" w:cs="Arial"/>
          <w:bCs/>
          <w:color w:val="000000"/>
          <w:sz w:val="22"/>
        </w:rPr>
        <w:t>o</w:t>
      </w:r>
      <w:r w:rsidR="002C35B9">
        <w:rPr>
          <w:rFonts w:ascii="Trebuchet MS" w:eastAsia="Calibri" w:hAnsi="Trebuchet MS" w:cs="Arial"/>
          <w:bCs/>
          <w:color w:val="000000"/>
          <w:sz w:val="22"/>
        </w:rPr>
        <w:t>gnition</w:t>
      </w:r>
      <w:r w:rsidRPr="00113BA3">
        <w:rPr>
          <w:rFonts w:ascii="Trebuchet MS" w:eastAsia="Calibri" w:hAnsi="Trebuchet MS" w:cs="Arial"/>
          <w:bCs/>
          <w:color w:val="000000"/>
          <w:sz w:val="22"/>
        </w:rPr>
        <w:t xml:space="preserve"> this peer review </w:t>
      </w:r>
      <w:r w:rsidR="00611776">
        <w:rPr>
          <w:rFonts w:ascii="Trebuchet MS" w:eastAsia="Calibri" w:hAnsi="Trebuchet MS" w:cs="Arial"/>
          <w:bCs/>
          <w:color w:val="000000"/>
          <w:sz w:val="22"/>
        </w:rPr>
        <w:t>can</w:t>
      </w:r>
      <w:r w:rsidRPr="00113BA3">
        <w:rPr>
          <w:rFonts w:ascii="Trebuchet MS" w:eastAsia="Calibri" w:hAnsi="Trebuchet MS" w:cs="Arial"/>
          <w:bCs/>
          <w:color w:val="000000"/>
          <w:sz w:val="22"/>
        </w:rPr>
        <w:t xml:space="preserve"> contribute to your evidence base. </w:t>
      </w:r>
    </w:p>
    <w:p w14:paraId="04C3534D" w14:textId="77777777" w:rsidR="002819C4" w:rsidRPr="00C82A95" w:rsidRDefault="002819C4" w:rsidP="002819C4">
      <w:pPr>
        <w:ind w:left="-851"/>
        <w:rPr>
          <w:rFonts w:ascii="Trebuchet MS" w:eastAsia="Calibri" w:hAnsi="Trebuchet MS" w:cs="Arial"/>
          <w:bCs/>
          <w:color w:val="000000"/>
        </w:rPr>
      </w:pPr>
    </w:p>
    <w:p w14:paraId="545F705C" w14:textId="2C87CAC4" w:rsidR="002819C4" w:rsidRPr="00113BA3" w:rsidRDefault="002819C4" w:rsidP="00C83EAE">
      <w:pPr>
        <w:rPr>
          <w:rFonts w:ascii="Trebuchet MS" w:eastAsia="Calibri" w:hAnsi="Trebuchet MS" w:cs="Arial"/>
          <w:i/>
          <w:color w:val="000000"/>
          <w:sz w:val="22"/>
        </w:rPr>
      </w:pPr>
      <w:r w:rsidRPr="00113BA3">
        <w:rPr>
          <w:rFonts w:ascii="Trebuchet MS" w:eastAsia="Calibri" w:hAnsi="Trebuchet MS" w:cs="Arial"/>
          <w:bCs/>
          <w:i/>
          <w:color w:val="000000"/>
          <w:sz w:val="22"/>
        </w:rPr>
        <w:t xml:space="preserve">Choose </w:t>
      </w:r>
      <w:r w:rsidR="002C35B9" w:rsidRPr="00EE18F9">
        <w:rPr>
          <w:rFonts w:ascii="Trebuchet MS" w:eastAsia="Calibri" w:hAnsi="Trebuchet MS" w:cs="Arial"/>
          <w:b/>
          <w:i/>
          <w:color w:val="000000"/>
          <w:sz w:val="22"/>
        </w:rPr>
        <w:t>AT LEAST ONE</w:t>
      </w:r>
      <w:r w:rsidR="002C35B9">
        <w:rPr>
          <w:rFonts w:ascii="Trebuchet MS" w:eastAsia="Calibri" w:hAnsi="Trebuchet MS" w:cs="Arial"/>
          <w:bCs/>
          <w:i/>
          <w:color w:val="000000"/>
          <w:sz w:val="22"/>
        </w:rPr>
        <w:t xml:space="preserve"> of </w:t>
      </w:r>
      <w:hyperlink r:id="rId11" w:history="1">
        <w:r w:rsidR="00FA5186" w:rsidRPr="00FA5186">
          <w:rPr>
            <w:rStyle w:val="Hyperlink"/>
            <w:rFonts w:ascii="Trebuchet MS" w:eastAsia="Calibri" w:hAnsi="Trebuchet MS" w:cs="Arial"/>
            <w:bCs/>
            <w:i/>
            <w:sz w:val="22"/>
          </w:rPr>
          <w:t>PSF 2023 Area(s) of Activity</w:t>
        </w:r>
      </w:hyperlink>
      <w:r w:rsidR="00FA5186">
        <w:rPr>
          <w:rFonts w:ascii="Trebuchet MS" w:eastAsia="Calibri" w:hAnsi="Trebuchet MS" w:cs="Arial"/>
          <w:bCs/>
          <w:i/>
          <w:color w:val="000000"/>
          <w:sz w:val="22"/>
        </w:rPr>
        <w:t xml:space="preserve"> </w:t>
      </w:r>
      <w:r w:rsidR="002C35B9">
        <w:rPr>
          <w:rFonts w:ascii="Trebuchet MS" w:eastAsia="Calibri" w:hAnsi="Trebuchet MS" w:cs="Arial"/>
          <w:bCs/>
          <w:i/>
          <w:color w:val="000000"/>
          <w:sz w:val="22"/>
        </w:rPr>
        <w:t xml:space="preserve">as a context </w:t>
      </w:r>
      <w:r w:rsidRPr="00113BA3">
        <w:rPr>
          <w:rFonts w:ascii="Trebuchet MS" w:eastAsia="Calibri" w:hAnsi="Trebuchet MS" w:cs="Arial"/>
          <w:i/>
          <w:color w:val="000000"/>
          <w:sz w:val="22"/>
        </w:rPr>
        <w:t xml:space="preserve">for this review, and provide a </w:t>
      </w:r>
      <w:r w:rsidRPr="00113BA3">
        <w:rPr>
          <w:rFonts w:ascii="Trebuchet MS" w:eastAsia="Calibri" w:hAnsi="Trebuchet MS" w:cs="Arial"/>
          <w:i/>
          <w:color w:val="000000"/>
          <w:sz w:val="22"/>
          <w:u w:val="single"/>
        </w:rPr>
        <w:t>brief</w:t>
      </w:r>
      <w:r w:rsidRPr="00113BA3">
        <w:rPr>
          <w:rFonts w:ascii="Trebuchet MS" w:eastAsia="Calibri" w:hAnsi="Trebuchet MS" w:cs="Arial"/>
          <w:i/>
          <w:color w:val="000000"/>
          <w:sz w:val="22"/>
        </w:rPr>
        <w:t xml:space="preserve"> summary of the session </w:t>
      </w:r>
      <w:r w:rsidR="00614DA6">
        <w:rPr>
          <w:rFonts w:ascii="Trebuchet MS" w:eastAsia="Calibri" w:hAnsi="Trebuchet MS" w:cs="Arial"/>
          <w:i/>
          <w:color w:val="000000"/>
          <w:sz w:val="22"/>
        </w:rPr>
        <w:t xml:space="preserve">to be </w:t>
      </w:r>
      <w:r w:rsidRPr="00113BA3">
        <w:rPr>
          <w:rFonts w:ascii="Trebuchet MS" w:eastAsia="Calibri" w:hAnsi="Trebuchet MS" w:cs="Arial"/>
          <w:i/>
          <w:color w:val="000000"/>
          <w:sz w:val="22"/>
        </w:rPr>
        <w:t>reviewed or of the focus of your peer dialogue meeting.</w:t>
      </w:r>
      <w:r w:rsidR="00FA5186">
        <w:rPr>
          <w:rFonts w:ascii="Trebuchet MS" w:eastAsia="Calibri" w:hAnsi="Trebuchet MS" w:cs="Arial"/>
          <w:i/>
          <w:color w:val="000000"/>
          <w:sz w:val="22"/>
        </w:rPr>
        <w:t xml:space="preserve"> </w:t>
      </w:r>
      <w:r w:rsidR="002C35B9">
        <w:rPr>
          <w:rFonts w:ascii="Trebuchet MS" w:eastAsia="Calibri" w:hAnsi="Trebuchet MS" w:cs="Arial"/>
          <w:i/>
          <w:color w:val="000000"/>
          <w:sz w:val="22"/>
        </w:rPr>
        <w:t xml:space="preserve">This is to help inform your reviewer. </w:t>
      </w:r>
      <w:r w:rsidR="002C35B9" w:rsidRPr="00EE18F9">
        <w:rPr>
          <w:rFonts w:ascii="Trebuchet MS" w:eastAsia="Calibri" w:hAnsi="Trebuchet MS" w:cs="Arial"/>
          <w:b/>
          <w:bCs/>
          <w:i/>
          <w:color w:val="000000"/>
          <w:sz w:val="22"/>
        </w:rPr>
        <w:t xml:space="preserve">You only need to </w:t>
      </w:r>
      <w:r w:rsidR="00FA5186" w:rsidRPr="00EE18F9">
        <w:rPr>
          <w:rFonts w:ascii="Trebuchet MS" w:eastAsia="Calibri" w:hAnsi="Trebuchet MS" w:cs="Arial"/>
          <w:b/>
          <w:bCs/>
          <w:i/>
          <w:color w:val="000000"/>
          <w:sz w:val="22"/>
        </w:rPr>
        <w:t>complete the box(es)</w:t>
      </w:r>
      <w:r w:rsidR="002C35B9" w:rsidRPr="00EE18F9">
        <w:rPr>
          <w:rFonts w:ascii="Trebuchet MS" w:eastAsia="Calibri" w:hAnsi="Trebuchet MS" w:cs="Arial"/>
          <w:b/>
          <w:bCs/>
          <w:i/>
          <w:color w:val="000000"/>
          <w:sz w:val="22"/>
        </w:rPr>
        <w:t xml:space="preserve"> </w:t>
      </w:r>
      <w:r w:rsidR="00FA5186" w:rsidRPr="00EE18F9">
        <w:rPr>
          <w:rFonts w:ascii="Trebuchet MS" w:eastAsia="Calibri" w:hAnsi="Trebuchet MS" w:cs="Arial"/>
          <w:b/>
          <w:bCs/>
          <w:i/>
          <w:color w:val="000000"/>
          <w:sz w:val="22"/>
        </w:rPr>
        <w:t xml:space="preserve">relevant for your </w:t>
      </w:r>
      <w:r w:rsidR="00212238" w:rsidRPr="00EE18F9">
        <w:rPr>
          <w:rFonts w:ascii="Trebuchet MS" w:eastAsia="Calibri" w:hAnsi="Trebuchet MS" w:cs="Arial"/>
          <w:b/>
          <w:bCs/>
          <w:i/>
          <w:color w:val="000000"/>
          <w:sz w:val="22"/>
        </w:rPr>
        <w:t>r</w:t>
      </w:r>
      <w:r w:rsidR="00FA5186" w:rsidRPr="00EE18F9">
        <w:rPr>
          <w:rFonts w:ascii="Trebuchet MS" w:eastAsia="Calibri" w:hAnsi="Trebuchet MS" w:cs="Arial"/>
          <w:b/>
          <w:bCs/>
          <w:i/>
          <w:color w:val="000000"/>
          <w:sz w:val="22"/>
        </w:rPr>
        <w:t>eview.</w:t>
      </w:r>
      <w:r w:rsidR="00FA5186">
        <w:rPr>
          <w:rFonts w:ascii="Trebuchet MS" w:eastAsia="Calibri" w:hAnsi="Trebuchet MS" w:cs="Arial"/>
          <w:i/>
          <w:color w:val="000000"/>
          <w:sz w:val="22"/>
        </w:rPr>
        <w:t xml:space="preserve"> </w:t>
      </w:r>
    </w:p>
    <w:p w14:paraId="6C666CE2" w14:textId="77777777" w:rsidR="002819C4" w:rsidRPr="00C82A95" w:rsidRDefault="002819C4" w:rsidP="002819C4">
      <w:pPr>
        <w:ind w:left="-851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75"/>
        <w:gridCol w:w="4103"/>
        <w:gridCol w:w="9910"/>
      </w:tblGrid>
      <w:tr w:rsidR="007A5E34" w:rsidRPr="00C82A95" w14:paraId="781DF597" w14:textId="77777777" w:rsidTr="006B6547">
        <w:trPr>
          <w:trHeight w:val="306"/>
          <w:tblHeader/>
        </w:trPr>
        <w:tc>
          <w:tcPr>
            <w:tcW w:w="417" w:type="pct"/>
            <w:shd w:val="clear" w:color="auto" w:fill="D9D9D9" w:themeFill="background1" w:themeFillShade="D9"/>
          </w:tcPr>
          <w:p w14:paraId="306C16C9" w14:textId="77777777" w:rsidR="002819C4" w:rsidRPr="00C82A95" w:rsidRDefault="002819C4" w:rsidP="00826E1C">
            <w:pPr>
              <w:spacing w:before="60" w:after="60"/>
              <w:jc w:val="center"/>
              <w:rPr>
                <w:rFonts w:eastAsia="Calibri" w:cs="Arial"/>
                <w:color w:val="000000"/>
              </w:rPr>
            </w:pPr>
            <w:r w:rsidRPr="00C82A95">
              <w:rPr>
                <w:rFonts w:eastAsia="Calibri" w:cs="Arial"/>
                <w:color w:val="000000"/>
              </w:rPr>
              <w:t>Area</w:t>
            </w:r>
          </w:p>
        </w:tc>
        <w:tc>
          <w:tcPr>
            <w:tcW w:w="1342" w:type="pct"/>
            <w:shd w:val="clear" w:color="auto" w:fill="D9D9D9" w:themeFill="background1" w:themeFillShade="D9"/>
          </w:tcPr>
          <w:p w14:paraId="3DB2DA16" w14:textId="77777777" w:rsidR="002819C4" w:rsidRPr="00C82A95" w:rsidRDefault="002819C4" w:rsidP="00354A6F">
            <w:pPr>
              <w:spacing w:before="60" w:after="60"/>
              <w:jc w:val="both"/>
              <w:rPr>
                <w:rFonts w:eastAsia="Calibri" w:cs="Arial"/>
                <w:color w:val="000000"/>
              </w:rPr>
            </w:pPr>
            <w:r w:rsidRPr="00C82A95">
              <w:rPr>
                <w:rFonts w:eastAsia="Calibri" w:cs="Arial"/>
                <w:color w:val="000000"/>
              </w:rPr>
              <w:t>Description</w:t>
            </w:r>
          </w:p>
        </w:tc>
        <w:tc>
          <w:tcPr>
            <w:tcW w:w="3241" w:type="pct"/>
            <w:shd w:val="clear" w:color="auto" w:fill="D9D9D9" w:themeFill="background1" w:themeFillShade="D9"/>
          </w:tcPr>
          <w:p w14:paraId="11655942" w14:textId="77777777" w:rsidR="002819C4" w:rsidRPr="00C82A95" w:rsidRDefault="002819C4" w:rsidP="00354A6F">
            <w:pPr>
              <w:spacing w:before="60" w:after="60"/>
              <w:jc w:val="both"/>
              <w:rPr>
                <w:rFonts w:eastAsia="Calibri" w:cs="Arial"/>
                <w:color w:val="000000"/>
              </w:rPr>
            </w:pPr>
            <w:r w:rsidRPr="00C82A95">
              <w:rPr>
                <w:rFonts w:eastAsia="Calibri" w:cs="Arial"/>
                <w:color w:val="000000"/>
              </w:rPr>
              <w:t>Reviewee Summary</w:t>
            </w:r>
            <w:r w:rsidR="00ED0C08">
              <w:rPr>
                <w:rFonts w:eastAsia="Calibri" w:cs="Arial"/>
                <w:color w:val="000000"/>
              </w:rPr>
              <w:t xml:space="preserve"> Comments</w:t>
            </w:r>
          </w:p>
        </w:tc>
      </w:tr>
      <w:tr w:rsidR="00980BE7" w:rsidRPr="00C82A95" w14:paraId="0C0BA892" w14:textId="77777777" w:rsidTr="006B6547">
        <w:trPr>
          <w:trHeight w:val="1418"/>
        </w:trPr>
        <w:tc>
          <w:tcPr>
            <w:tcW w:w="417" w:type="pct"/>
          </w:tcPr>
          <w:p w14:paraId="3063A009" w14:textId="77777777" w:rsidR="00980BE7" w:rsidRPr="00C82A95" w:rsidRDefault="00980BE7" w:rsidP="007A5E34">
            <w:pPr>
              <w:spacing w:before="60" w:after="60"/>
              <w:jc w:val="center"/>
            </w:pPr>
            <w:r w:rsidRPr="00C82A95">
              <w:t>A1</w:t>
            </w:r>
          </w:p>
        </w:tc>
        <w:tc>
          <w:tcPr>
            <w:tcW w:w="1342" w:type="pct"/>
          </w:tcPr>
          <w:p w14:paraId="78FF4E9C" w14:textId="77CB67F2" w:rsidR="00980BE7" w:rsidRPr="00C82A95" w:rsidRDefault="00FA5186" w:rsidP="00210B35">
            <w:pPr>
              <w:spacing w:before="60" w:after="60"/>
            </w:pPr>
            <w:r w:rsidRPr="00FA5186">
              <w:t>Design and plan learning activities and/or programmes.</w:t>
            </w:r>
          </w:p>
        </w:tc>
        <w:tc>
          <w:tcPr>
            <w:tcW w:w="3241" w:type="pct"/>
          </w:tcPr>
          <w:p w14:paraId="7577B29A" w14:textId="74F1F6ED" w:rsidR="00980BE7" w:rsidRPr="00C82A95" w:rsidRDefault="00980BE7" w:rsidP="00210B35">
            <w:pPr>
              <w:spacing w:before="60" w:after="60"/>
            </w:pPr>
          </w:p>
        </w:tc>
      </w:tr>
      <w:tr w:rsidR="00980BE7" w:rsidRPr="00C82A95" w14:paraId="1B487880" w14:textId="77777777" w:rsidTr="006B6547">
        <w:trPr>
          <w:trHeight w:val="1418"/>
        </w:trPr>
        <w:tc>
          <w:tcPr>
            <w:tcW w:w="417" w:type="pct"/>
          </w:tcPr>
          <w:p w14:paraId="364EAECC" w14:textId="77777777" w:rsidR="00980BE7" w:rsidRPr="00C82A95" w:rsidRDefault="00980BE7" w:rsidP="007A5E34">
            <w:pPr>
              <w:spacing w:before="60" w:after="60"/>
              <w:jc w:val="center"/>
            </w:pPr>
            <w:r w:rsidRPr="00C82A95">
              <w:t>A2</w:t>
            </w:r>
          </w:p>
        </w:tc>
        <w:tc>
          <w:tcPr>
            <w:tcW w:w="1342" w:type="pct"/>
          </w:tcPr>
          <w:p w14:paraId="5654404D" w14:textId="77777777" w:rsidR="00FA5186" w:rsidRPr="00FA5186" w:rsidRDefault="00FA5186" w:rsidP="00FA5186">
            <w:pPr>
              <w:spacing w:before="60" w:after="60"/>
            </w:pPr>
            <w:r w:rsidRPr="00FA5186">
              <w:t>Teach and/or support learning through appropriate approaches and environments.</w:t>
            </w:r>
          </w:p>
          <w:p w14:paraId="78B3D1D5" w14:textId="77777777" w:rsidR="00E41A7C" w:rsidRPr="00C82A95" w:rsidRDefault="00E41A7C" w:rsidP="00210B35">
            <w:pPr>
              <w:spacing w:before="60" w:after="60"/>
            </w:pPr>
          </w:p>
        </w:tc>
        <w:tc>
          <w:tcPr>
            <w:tcW w:w="3241" w:type="pct"/>
          </w:tcPr>
          <w:p w14:paraId="2585DBA8" w14:textId="2E10B3E9" w:rsidR="00EF1867" w:rsidRPr="00C82A95" w:rsidRDefault="00EF1867" w:rsidP="00210B35">
            <w:pPr>
              <w:spacing w:before="60" w:after="60"/>
            </w:pPr>
          </w:p>
        </w:tc>
      </w:tr>
      <w:tr w:rsidR="00980BE7" w:rsidRPr="00C82A95" w14:paraId="07F99A1D" w14:textId="77777777" w:rsidTr="006B6547">
        <w:trPr>
          <w:trHeight w:val="1418"/>
        </w:trPr>
        <w:tc>
          <w:tcPr>
            <w:tcW w:w="417" w:type="pct"/>
          </w:tcPr>
          <w:p w14:paraId="46439061" w14:textId="77777777" w:rsidR="00980BE7" w:rsidRPr="00C82A95" w:rsidRDefault="00980BE7" w:rsidP="007A5E34">
            <w:pPr>
              <w:spacing w:before="60" w:after="60"/>
              <w:jc w:val="center"/>
            </w:pPr>
            <w:r w:rsidRPr="00C82A95">
              <w:t>A3</w:t>
            </w:r>
          </w:p>
        </w:tc>
        <w:tc>
          <w:tcPr>
            <w:tcW w:w="1342" w:type="pct"/>
          </w:tcPr>
          <w:p w14:paraId="2906B6D3" w14:textId="5328F4A1" w:rsidR="00980BE7" w:rsidRPr="00C82A95" w:rsidRDefault="00980BE7" w:rsidP="00210B35">
            <w:pPr>
              <w:spacing w:before="60" w:after="60"/>
            </w:pPr>
            <w:r w:rsidRPr="00C82A95">
              <w:t xml:space="preserve">Assess and give feedback </w:t>
            </w:r>
            <w:r w:rsidR="007117CC">
              <w:t>for learning.</w:t>
            </w:r>
          </w:p>
        </w:tc>
        <w:tc>
          <w:tcPr>
            <w:tcW w:w="3241" w:type="pct"/>
          </w:tcPr>
          <w:p w14:paraId="01A0917A" w14:textId="1CE9A756" w:rsidR="00980BE7" w:rsidRPr="00C82A95" w:rsidRDefault="00980BE7" w:rsidP="00210B35">
            <w:pPr>
              <w:spacing w:before="60" w:after="60"/>
            </w:pPr>
          </w:p>
        </w:tc>
      </w:tr>
      <w:tr w:rsidR="00980BE7" w:rsidRPr="00C82A95" w14:paraId="41A4CB1A" w14:textId="77777777" w:rsidTr="006B6547">
        <w:trPr>
          <w:trHeight w:val="1418"/>
        </w:trPr>
        <w:tc>
          <w:tcPr>
            <w:tcW w:w="417" w:type="pct"/>
          </w:tcPr>
          <w:p w14:paraId="0D9A0522" w14:textId="77777777" w:rsidR="00980BE7" w:rsidRPr="00C82A95" w:rsidRDefault="00980BE7" w:rsidP="007A5E34">
            <w:pPr>
              <w:spacing w:before="60" w:after="60"/>
              <w:jc w:val="center"/>
            </w:pPr>
            <w:r w:rsidRPr="00C82A95">
              <w:t>A4</w:t>
            </w:r>
          </w:p>
        </w:tc>
        <w:tc>
          <w:tcPr>
            <w:tcW w:w="1342" w:type="pct"/>
          </w:tcPr>
          <w:p w14:paraId="6D36EE22" w14:textId="77777777" w:rsidR="00FA5186" w:rsidRPr="00FA5186" w:rsidRDefault="00FA5186" w:rsidP="00FA5186">
            <w:pPr>
              <w:spacing w:before="60" w:after="60"/>
            </w:pPr>
            <w:r w:rsidRPr="00FA5186">
              <w:t>Support and guide learners.</w:t>
            </w:r>
          </w:p>
          <w:p w14:paraId="68C3A9FA" w14:textId="1294B02A" w:rsidR="00980BE7" w:rsidRPr="00C82A95" w:rsidRDefault="00980BE7" w:rsidP="00210B35">
            <w:pPr>
              <w:spacing w:before="60" w:after="60"/>
            </w:pPr>
          </w:p>
        </w:tc>
        <w:tc>
          <w:tcPr>
            <w:tcW w:w="3241" w:type="pct"/>
          </w:tcPr>
          <w:p w14:paraId="355CBBFE" w14:textId="10B87081" w:rsidR="00980BE7" w:rsidRPr="00C82A95" w:rsidRDefault="00980BE7" w:rsidP="00210B35">
            <w:pPr>
              <w:spacing w:before="60" w:after="60"/>
            </w:pPr>
          </w:p>
        </w:tc>
      </w:tr>
    </w:tbl>
    <w:p w14:paraId="411A9969" w14:textId="77777777" w:rsidR="001B0250" w:rsidRDefault="001B0250" w:rsidP="004D5258"/>
    <w:p w14:paraId="4E2C8B40" w14:textId="5E3757AB" w:rsidR="004D5258" w:rsidRPr="00B45E94" w:rsidRDefault="004D5258" w:rsidP="004D5258">
      <w:pPr>
        <w:rPr>
          <w:rFonts w:ascii="Trebuchet MS" w:hAnsi="Trebuchet MS"/>
          <w:sz w:val="22"/>
          <w:szCs w:val="22"/>
        </w:rPr>
      </w:pPr>
      <w:r w:rsidRPr="00B45E94">
        <w:rPr>
          <w:rFonts w:ascii="Trebuchet MS" w:hAnsi="Trebuchet MS"/>
          <w:sz w:val="22"/>
          <w:szCs w:val="22"/>
        </w:rPr>
        <w:lastRenderedPageBreak/>
        <w:t>Reflection against the PSF</w:t>
      </w:r>
      <w:r w:rsidR="00212238">
        <w:rPr>
          <w:rFonts w:ascii="Trebuchet MS" w:hAnsi="Trebuchet MS"/>
          <w:sz w:val="22"/>
          <w:szCs w:val="22"/>
        </w:rPr>
        <w:t xml:space="preserve"> 2023</w:t>
      </w:r>
      <w:r w:rsidRPr="00B45E94">
        <w:rPr>
          <w:rFonts w:ascii="Trebuchet MS" w:hAnsi="Trebuchet MS"/>
          <w:sz w:val="22"/>
          <w:szCs w:val="22"/>
        </w:rPr>
        <w:t xml:space="preserve"> professional values during the </w:t>
      </w:r>
      <w:r w:rsidR="00212238">
        <w:rPr>
          <w:rFonts w:ascii="Trebuchet MS" w:hAnsi="Trebuchet MS"/>
          <w:sz w:val="22"/>
          <w:szCs w:val="22"/>
        </w:rPr>
        <w:t>r</w:t>
      </w:r>
      <w:r w:rsidRPr="00B45E94">
        <w:rPr>
          <w:rFonts w:ascii="Trebuchet MS" w:hAnsi="Trebuchet MS"/>
          <w:sz w:val="22"/>
          <w:szCs w:val="22"/>
        </w:rPr>
        <w:t>eview also provides an opportunity to foreground key University strategic themes that impact on the student experience, for example the experience of under-represented groups (socio-economic, ethnic minority); inclusivity (e.g.</w:t>
      </w:r>
      <w:r w:rsidR="00212238">
        <w:rPr>
          <w:rFonts w:ascii="Trebuchet MS" w:hAnsi="Trebuchet MS"/>
          <w:sz w:val="22"/>
          <w:szCs w:val="22"/>
        </w:rPr>
        <w:t>,</w:t>
      </w:r>
      <w:r w:rsidRPr="00B45E94">
        <w:rPr>
          <w:rFonts w:ascii="Trebuchet MS" w:hAnsi="Trebuchet MS"/>
          <w:sz w:val="22"/>
          <w:szCs w:val="22"/>
        </w:rPr>
        <w:t xml:space="preserve"> in relation to disability, neurodiversity, gender); sustainability; employability &amp; the impact of staff research.</w:t>
      </w:r>
    </w:p>
    <w:p w14:paraId="1DE6E860" w14:textId="77777777" w:rsidR="004D5258" w:rsidRPr="00B45E94" w:rsidRDefault="004D5258" w:rsidP="004D5258">
      <w:pPr>
        <w:rPr>
          <w:rFonts w:ascii="Trebuchet MS" w:hAnsi="Trebuchet MS"/>
          <w:sz w:val="22"/>
          <w:szCs w:val="22"/>
        </w:rPr>
      </w:pPr>
    </w:p>
    <w:p w14:paraId="3E6D6159" w14:textId="450A674F" w:rsidR="004D5258" w:rsidRDefault="00212238" w:rsidP="004D5258">
      <w:pPr>
        <w:rPr>
          <w:rFonts w:ascii="Trebuchet MS" w:hAnsi="Trebuchet MS"/>
          <w:sz w:val="22"/>
          <w:szCs w:val="22"/>
        </w:rPr>
      </w:pPr>
      <w:bookmarkStart w:id="0" w:name="_Hlk147236587"/>
      <w:r>
        <w:rPr>
          <w:rFonts w:ascii="Trebuchet MS" w:hAnsi="Trebuchet MS"/>
          <w:sz w:val="22"/>
          <w:szCs w:val="22"/>
        </w:rPr>
        <w:t xml:space="preserve">In addition, </w:t>
      </w:r>
      <w:r w:rsidR="004D5258" w:rsidRPr="00B45E94">
        <w:rPr>
          <w:rFonts w:ascii="Trebuchet MS" w:hAnsi="Trebuchet MS"/>
          <w:sz w:val="22"/>
          <w:szCs w:val="22"/>
        </w:rPr>
        <w:t xml:space="preserve">you are </w:t>
      </w:r>
      <w:r w:rsidR="0089433E">
        <w:rPr>
          <w:rFonts w:ascii="Trebuchet MS" w:hAnsi="Trebuchet MS"/>
          <w:sz w:val="22"/>
          <w:szCs w:val="22"/>
        </w:rPr>
        <w:t xml:space="preserve">asked to engage with </w:t>
      </w:r>
      <w:r w:rsidR="0089433E" w:rsidRPr="00EE18F9">
        <w:rPr>
          <w:rFonts w:ascii="Trebuchet MS" w:hAnsi="Trebuchet MS"/>
          <w:b/>
          <w:bCs/>
          <w:sz w:val="22"/>
          <w:szCs w:val="22"/>
        </w:rPr>
        <w:t>AT LEAST ONE</w:t>
      </w:r>
      <w:r w:rsidR="0089433E">
        <w:rPr>
          <w:rFonts w:ascii="Trebuchet MS" w:hAnsi="Trebuchet MS"/>
          <w:sz w:val="22"/>
          <w:szCs w:val="22"/>
        </w:rPr>
        <w:t xml:space="preserve"> of the following four Institutional Priority Themes:</w:t>
      </w:r>
    </w:p>
    <w:p w14:paraId="50AD210C" w14:textId="1CD99ABC" w:rsidR="0089433E" w:rsidRDefault="0089433E" w:rsidP="004D5258">
      <w:pPr>
        <w:rPr>
          <w:rFonts w:ascii="Trebuchet MS" w:hAnsi="Trebuchet MS"/>
          <w:sz w:val="22"/>
          <w:szCs w:val="22"/>
        </w:rPr>
      </w:pPr>
    </w:p>
    <w:p w14:paraId="6311DBD0" w14:textId="31B0189E" w:rsidR="0089433E" w:rsidRDefault="0089433E" w:rsidP="0089433E">
      <w:pPr>
        <w:pStyle w:val="ListParagraph"/>
        <w:numPr>
          <w:ilvl w:val="0"/>
          <w:numId w:val="16"/>
        </w:numPr>
        <w:rPr>
          <w:rFonts w:ascii="Trebuchet MS" w:hAnsi="Trebuchet MS"/>
          <w:sz w:val="22"/>
          <w:szCs w:val="22"/>
        </w:rPr>
      </w:pPr>
      <w:r w:rsidRPr="0089433E">
        <w:rPr>
          <w:rFonts w:ascii="Trebuchet MS" w:hAnsi="Trebuchet MS"/>
          <w:sz w:val="22"/>
          <w:szCs w:val="22"/>
        </w:rPr>
        <w:t>Employability and employability skills</w:t>
      </w:r>
    </w:p>
    <w:p w14:paraId="4BAD40A9" w14:textId="62F47A70" w:rsidR="002C35B9" w:rsidRPr="0089433E" w:rsidRDefault="002C35B9" w:rsidP="0089433E">
      <w:pPr>
        <w:pStyle w:val="ListParagraph"/>
        <w:numPr>
          <w:ilvl w:val="0"/>
          <w:numId w:val="1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Inclusion</w:t>
      </w:r>
    </w:p>
    <w:p w14:paraId="2EA66129" w14:textId="728FF080" w:rsidR="0089433E" w:rsidRDefault="0089433E" w:rsidP="0089433E">
      <w:pPr>
        <w:pStyle w:val="ListParagraph"/>
        <w:numPr>
          <w:ilvl w:val="0"/>
          <w:numId w:val="16"/>
        </w:numPr>
        <w:rPr>
          <w:rFonts w:ascii="Trebuchet MS" w:hAnsi="Trebuchet MS"/>
          <w:sz w:val="22"/>
          <w:szCs w:val="22"/>
        </w:rPr>
      </w:pPr>
      <w:r w:rsidRPr="0089433E">
        <w:rPr>
          <w:rFonts w:ascii="Trebuchet MS" w:hAnsi="Trebuchet MS"/>
          <w:sz w:val="22"/>
          <w:szCs w:val="22"/>
        </w:rPr>
        <w:t>Acade</w:t>
      </w:r>
      <w:r>
        <w:rPr>
          <w:rFonts w:ascii="Trebuchet MS" w:hAnsi="Trebuchet MS"/>
          <w:sz w:val="22"/>
          <w:szCs w:val="22"/>
        </w:rPr>
        <w:t>mic and professional writing skills</w:t>
      </w:r>
    </w:p>
    <w:p w14:paraId="170A61ED" w14:textId="7D40BE6A" w:rsidR="0089433E" w:rsidRDefault="0089433E" w:rsidP="0089433E">
      <w:pPr>
        <w:pStyle w:val="ListParagraph"/>
        <w:numPr>
          <w:ilvl w:val="0"/>
          <w:numId w:val="1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Digital curriculum</w:t>
      </w:r>
    </w:p>
    <w:p w14:paraId="37D5F6CC" w14:textId="06FC01F8" w:rsidR="004F75B9" w:rsidRDefault="004F75B9" w:rsidP="004F75B9">
      <w:pPr>
        <w:rPr>
          <w:rFonts w:ascii="Trebuchet MS" w:hAnsi="Trebuchet MS"/>
          <w:sz w:val="22"/>
          <w:szCs w:val="22"/>
        </w:rPr>
      </w:pPr>
    </w:p>
    <w:p w14:paraId="0CE42C09" w14:textId="6099721C" w:rsidR="004F75B9" w:rsidRDefault="004F75B9" w:rsidP="004F75B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This is an opportunity </w:t>
      </w:r>
      <w:r w:rsidR="00212238">
        <w:rPr>
          <w:rFonts w:ascii="Trebuchet MS" w:hAnsi="Trebuchet MS"/>
          <w:sz w:val="22"/>
          <w:szCs w:val="22"/>
        </w:rPr>
        <w:t xml:space="preserve">for you </w:t>
      </w:r>
      <w:r>
        <w:rPr>
          <w:rFonts w:ascii="Trebuchet MS" w:hAnsi="Trebuchet MS"/>
          <w:sz w:val="22"/>
          <w:szCs w:val="22"/>
        </w:rPr>
        <w:t xml:space="preserve">to share innovation </w:t>
      </w:r>
      <w:r w:rsidR="00212238">
        <w:rPr>
          <w:rFonts w:ascii="Trebuchet MS" w:hAnsi="Trebuchet MS"/>
          <w:sz w:val="22"/>
          <w:szCs w:val="22"/>
        </w:rPr>
        <w:t>and effective</w:t>
      </w:r>
      <w:r>
        <w:rPr>
          <w:rFonts w:ascii="Trebuchet MS" w:hAnsi="Trebuchet MS"/>
          <w:sz w:val="22"/>
          <w:szCs w:val="22"/>
        </w:rPr>
        <w:t xml:space="preserve"> practice in these areas</w:t>
      </w:r>
      <w:r w:rsidR="00212238">
        <w:rPr>
          <w:rFonts w:ascii="Trebuchet MS" w:hAnsi="Trebuchet MS"/>
          <w:sz w:val="22"/>
          <w:szCs w:val="22"/>
        </w:rPr>
        <w:t xml:space="preserve">. </w:t>
      </w:r>
      <w:r>
        <w:rPr>
          <w:rFonts w:ascii="Trebuchet MS" w:hAnsi="Trebuchet MS"/>
          <w:sz w:val="22"/>
          <w:szCs w:val="22"/>
        </w:rPr>
        <w:t xml:space="preserve">You are encouraged to revisit resources and presentations from our recent </w:t>
      </w:r>
      <w:hyperlink r:id="rId12" w:history="1">
        <w:r w:rsidRPr="004F75B9">
          <w:rPr>
            <w:rStyle w:val="Hyperlink"/>
            <w:rFonts w:ascii="Trebuchet MS" w:hAnsi="Trebuchet MS"/>
            <w:sz w:val="22"/>
            <w:szCs w:val="22"/>
          </w:rPr>
          <w:t>Learning, Teaching and Enhancement conferences</w:t>
        </w:r>
      </w:hyperlink>
      <w:r>
        <w:rPr>
          <w:rFonts w:ascii="Trebuchet MS" w:hAnsi="Trebuchet MS"/>
          <w:sz w:val="22"/>
          <w:szCs w:val="22"/>
        </w:rPr>
        <w:t xml:space="preserve"> to support your discussion and reflection. Please look out for a call for contributions for the 2024 conference.</w:t>
      </w:r>
    </w:p>
    <w:p w14:paraId="053C6F33" w14:textId="77777777" w:rsidR="004D5258" w:rsidRPr="00B45E94" w:rsidRDefault="004D5258" w:rsidP="004D5258">
      <w:pPr>
        <w:rPr>
          <w:rFonts w:ascii="Trebuchet MS" w:hAnsi="Trebuchet MS"/>
          <w:sz w:val="22"/>
          <w:szCs w:val="22"/>
        </w:rPr>
      </w:pPr>
    </w:p>
    <w:p w14:paraId="1D0D8CF7" w14:textId="1EA3AABB" w:rsidR="00212238" w:rsidRPr="00113BA3" w:rsidRDefault="00212238" w:rsidP="00212238">
      <w:pPr>
        <w:rPr>
          <w:rFonts w:ascii="Trebuchet MS" w:eastAsia="Calibri" w:hAnsi="Trebuchet MS" w:cs="Arial"/>
          <w:i/>
          <w:color w:val="000000"/>
          <w:sz w:val="22"/>
        </w:rPr>
      </w:pPr>
      <w:r>
        <w:rPr>
          <w:rFonts w:ascii="Trebuchet MS" w:hAnsi="Trebuchet MS"/>
          <w:i/>
          <w:iCs/>
          <w:sz w:val="22"/>
          <w:szCs w:val="22"/>
        </w:rPr>
        <w:t>As t</w:t>
      </w:r>
      <w:r w:rsidR="002C35B9" w:rsidRPr="004F75B9">
        <w:rPr>
          <w:rFonts w:ascii="Trebuchet MS" w:hAnsi="Trebuchet MS"/>
          <w:i/>
          <w:iCs/>
          <w:sz w:val="22"/>
          <w:szCs w:val="22"/>
        </w:rPr>
        <w:t>he person being reviewed</w:t>
      </w:r>
      <w:r w:rsidR="009F056E">
        <w:rPr>
          <w:rFonts w:ascii="Trebuchet MS" w:hAnsi="Trebuchet MS"/>
          <w:i/>
          <w:iCs/>
          <w:sz w:val="22"/>
          <w:szCs w:val="22"/>
        </w:rPr>
        <w:t xml:space="preserve"> (reviewee)</w:t>
      </w:r>
      <w:r>
        <w:rPr>
          <w:rFonts w:ascii="Trebuchet MS" w:hAnsi="Trebuchet MS"/>
          <w:i/>
          <w:iCs/>
          <w:sz w:val="22"/>
          <w:szCs w:val="22"/>
        </w:rPr>
        <w:t>, you</w:t>
      </w:r>
      <w:r w:rsidR="002C35B9" w:rsidRPr="004F75B9">
        <w:rPr>
          <w:rFonts w:ascii="Trebuchet MS" w:hAnsi="Trebuchet MS"/>
          <w:i/>
          <w:iCs/>
          <w:sz w:val="22"/>
          <w:szCs w:val="22"/>
        </w:rPr>
        <w:t xml:space="preserve"> should</w:t>
      </w:r>
      <w:r w:rsidR="004D5258" w:rsidRPr="004F75B9">
        <w:rPr>
          <w:rFonts w:ascii="Trebuchet MS" w:hAnsi="Trebuchet MS"/>
          <w:i/>
          <w:iCs/>
          <w:sz w:val="22"/>
          <w:szCs w:val="22"/>
        </w:rPr>
        <w:t xml:space="preserve"> summarise how </w:t>
      </w:r>
      <w:r>
        <w:rPr>
          <w:rFonts w:ascii="Trebuchet MS" w:hAnsi="Trebuchet MS"/>
          <w:i/>
          <w:iCs/>
          <w:sz w:val="22"/>
          <w:szCs w:val="22"/>
        </w:rPr>
        <w:t>you</w:t>
      </w:r>
      <w:r w:rsidR="002C35B9" w:rsidRPr="004F75B9">
        <w:rPr>
          <w:rFonts w:ascii="Trebuchet MS" w:hAnsi="Trebuchet MS"/>
          <w:i/>
          <w:iCs/>
          <w:sz w:val="22"/>
          <w:szCs w:val="22"/>
        </w:rPr>
        <w:t xml:space="preserve"> feel</w:t>
      </w:r>
      <w:r w:rsidR="004D5258" w:rsidRPr="004F75B9">
        <w:rPr>
          <w:rFonts w:ascii="Trebuchet MS" w:hAnsi="Trebuchet MS"/>
          <w:i/>
          <w:iCs/>
          <w:sz w:val="22"/>
          <w:szCs w:val="22"/>
        </w:rPr>
        <w:t xml:space="preserve"> </w:t>
      </w:r>
      <w:r>
        <w:rPr>
          <w:rFonts w:ascii="Trebuchet MS" w:hAnsi="Trebuchet MS"/>
          <w:i/>
          <w:iCs/>
          <w:sz w:val="22"/>
          <w:szCs w:val="22"/>
        </w:rPr>
        <w:t>your</w:t>
      </w:r>
      <w:r w:rsidR="003D34F8" w:rsidRPr="004F75B9">
        <w:rPr>
          <w:rFonts w:ascii="Trebuchet MS" w:hAnsi="Trebuchet MS"/>
          <w:i/>
          <w:iCs/>
          <w:sz w:val="22"/>
          <w:szCs w:val="22"/>
        </w:rPr>
        <w:t xml:space="preserve"> </w:t>
      </w:r>
      <w:r w:rsidR="004D5258" w:rsidRPr="004F75B9">
        <w:rPr>
          <w:rFonts w:ascii="Trebuchet MS" w:hAnsi="Trebuchet MS"/>
          <w:i/>
          <w:iCs/>
          <w:sz w:val="22"/>
          <w:szCs w:val="22"/>
        </w:rPr>
        <w:t xml:space="preserve">session/focus for review engages with </w:t>
      </w:r>
      <w:r w:rsidR="002C35B9" w:rsidRPr="004F75B9">
        <w:rPr>
          <w:rFonts w:ascii="Trebuchet MS" w:hAnsi="Trebuchet MS"/>
          <w:i/>
          <w:iCs/>
          <w:sz w:val="22"/>
          <w:szCs w:val="22"/>
        </w:rPr>
        <w:t xml:space="preserve">AT LEAST ONE of these themes in the table below. </w:t>
      </w:r>
      <w:r w:rsidRPr="00EE18F9">
        <w:rPr>
          <w:rFonts w:ascii="Trebuchet MS" w:eastAsia="Calibri" w:hAnsi="Trebuchet MS" w:cs="Arial"/>
          <w:b/>
          <w:bCs/>
          <w:i/>
          <w:color w:val="000000"/>
          <w:sz w:val="22"/>
        </w:rPr>
        <w:t>You only need to complete the box(es) relevant for your review.</w:t>
      </w:r>
      <w:r>
        <w:rPr>
          <w:rFonts w:ascii="Trebuchet MS" w:eastAsia="Calibri" w:hAnsi="Trebuchet MS" w:cs="Arial"/>
          <w:i/>
          <w:color w:val="000000"/>
          <w:sz w:val="22"/>
        </w:rPr>
        <w:t xml:space="preserve"> </w:t>
      </w:r>
    </w:p>
    <w:p w14:paraId="21427CC3" w14:textId="77777777" w:rsidR="004D5258" w:rsidRPr="00C263B2" w:rsidRDefault="004D5258" w:rsidP="004D5258"/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76"/>
        <w:gridCol w:w="10812"/>
      </w:tblGrid>
      <w:tr w:rsidR="004D5258" w:rsidRPr="00C82A95" w14:paraId="47C04DF6" w14:textId="77777777" w:rsidTr="006B6547">
        <w:trPr>
          <w:trHeight w:val="306"/>
          <w:tblHeader/>
        </w:trPr>
        <w:tc>
          <w:tcPr>
            <w:tcW w:w="1464" w:type="pct"/>
            <w:shd w:val="clear" w:color="auto" w:fill="D9D9D9" w:themeFill="background1" w:themeFillShade="D9"/>
          </w:tcPr>
          <w:p w14:paraId="0EB8FED6" w14:textId="77777777" w:rsidR="004D5258" w:rsidRPr="00C82A95" w:rsidRDefault="004D5258" w:rsidP="006C6A83">
            <w:pPr>
              <w:spacing w:before="60" w:after="60"/>
              <w:jc w:val="both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Institutional Priority Theme</w:t>
            </w:r>
          </w:p>
        </w:tc>
        <w:tc>
          <w:tcPr>
            <w:tcW w:w="3536" w:type="pct"/>
            <w:shd w:val="clear" w:color="auto" w:fill="D9D9D9" w:themeFill="background1" w:themeFillShade="D9"/>
          </w:tcPr>
          <w:p w14:paraId="6A1521D8" w14:textId="77777777" w:rsidR="004D5258" w:rsidRPr="00C82A95" w:rsidRDefault="004D5258" w:rsidP="006C6A83">
            <w:pPr>
              <w:spacing w:before="60" w:after="60"/>
              <w:jc w:val="both"/>
              <w:rPr>
                <w:rFonts w:eastAsia="Calibri" w:cs="Arial"/>
                <w:color w:val="000000"/>
              </w:rPr>
            </w:pPr>
            <w:r w:rsidRPr="00C82A95">
              <w:rPr>
                <w:rFonts w:eastAsia="Calibri" w:cs="Arial"/>
                <w:color w:val="000000"/>
              </w:rPr>
              <w:t>Reviewee Summary</w:t>
            </w:r>
            <w:r>
              <w:rPr>
                <w:rFonts w:eastAsia="Calibri" w:cs="Arial"/>
                <w:color w:val="000000"/>
              </w:rPr>
              <w:t xml:space="preserve"> Comments</w:t>
            </w:r>
          </w:p>
        </w:tc>
      </w:tr>
      <w:tr w:rsidR="004D5258" w:rsidRPr="00C82A95" w14:paraId="47C410DA" w14:textId="77777777" w:rsidTr="006B6547">
        <w:trPr>
          <w:trHeight w:val="2835"/>
        </w:trPr>
        <w:tc>
          <w:tcPr>
            <w:tcW w:w="1464" w:type="pct"/>
          </w:tcPr>
          <w:p w14:paraId="09662C73" w14:textId="6F97BC9D" w:rsidR="004F75B9" w:rsidRDefault="004F75B9" w:rsidP="004F75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Employability and </w:t>
            </w:r>
            <w:r w:rsidR="00611776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mployability </w:t>
            </w:r>
            <w:r w:rsidR="00611776">
              <w:rPr>
                <w:b/>
                <w:bCs/>
              </w:rPr>
              <w:t>s</w:t>
            </w:r>
            <w:r>
              <w:rPr>
                <w:b/>
                <w:bCs/>
              </w:rPr>
              <w:t>kills</w:t>
            </w:r>
          </w:p>
          <w:p w14:paraId="0BCE5B26" w14:textId="78722BD1" w:rsidR="004F75B9" w:rsidRPr="006F6A0E" w:rsidRDefault="004F75B9" w:rsidP="006F6A0E">
            <w:pPr>
              <w:spacing w:before="60"/>
              <w:rPr>
                <w:i/>
                <w:iCs/>
              </w:rPr>
            </w:pPr>
            <w:r w:rsidRPr="006F6A0E">
              <w:rPr>
                <w:i/>
                <w:iCs/>
              </w:rPr>
              <w:t>The development of employability skills amongst the student body and development of relationships with employers that will enhance students graduate employment prospects.</w:t>
            </w:r>
          </w:p>
          <w:p w14:paraId="377B9ED3" w14:textId="71DEDD4E" w:rsidR="004D5258" w:rsidRPr="00C82A95" w:rsidRDefault="004D5258" w:rsidP="006C6A83">
            <w:pPr>
              <w:spacing w:before="60" w:after="60"/>
            </w:pPr>
          </w:p>
        </w:tc>
        <w:tc>
          <w:tcPr>
            <w:tcW w:w="3536" w:type="pct"/>
          </w:tcPr>
          <w:p w14:paraId="1C88D0EF" w14:textId="1402010C" w:rsidR="004D5258" w:rsidRPr="00C82A95" w:rsidRDefault="004D5258" w:rsidP="006C6A83">
            <w:pPr>
              <w:spacing w:before="60" w:after="60"/>
            </w:pPr>
          </w:p>
        </w:tc>
      </w:tr>
      <w:tr w:rsidR="004D5258" w:rsidRPr="00C82A95" w14:paraId="52CD2996" w14:textId="77777777" w:rsidTr="006B6547">
        <w:trPr>
          <w:trHeight w:val="2835"/>
        </w:trPr>
        <w:tc>
          <w:tcPr>
            <w:tcW w:w="1464" w:type="pct"/>
          </w:tcPr>
          <w:p w14:paraId="59035519" w14:textId="77777777" w:rsidR="004F75B9" w:rsidRDefault="004F75B9" w:rsidP="004F75B9">
            <w:r>
              <w:rPr>
                <w:b/>
                <w:bCs/>
              </w:rPr>
              <w:lastRenderedPageBreak/>
              <w:t>Inclusion</w:t>
            </w:r>
          </w:p>
          <w:p w14:paraId="2B59E214" w14:textId="0203FC18" w:rsidR="004F75B9" w:rsidRPr="006F6A0E" w:rsidRDefault="004F75B9" w:rsidP="006F6A0E">
            <w:pPr>
              <w:spacing w:before="60"/>
              <w:rPr>
                <w:i/>
                <w:iCs/>
              </w:rPr>
            </w:pPr>
            <w:r w:rsidRPr="006F6A0E">
              <w:rPr>
                <w:i/>
                <w:iCs/>
              </w:rPr>
              <w:t>Ensuring an inclusive student experience, including their transition onto and through their course.</w:t>
            </w:r>
          </w:p>
          <w:p w14:paraId="47914F5C" w14:textId="77777777" w:rsidR="004D5258" w:rsidRPr="00C82A95" w:rsidRDefault="004D5258" w:rsidP="004F75B9">
            <w:pPr>
              <w:spacing w:before="60" w:after="60"/>
            </w:pPr>
          </w:p>
        </w:tc>
        <w:tc>
          <w:tcPr>
            <w:tcW w:w="3536" w:type="pct"/>
          </w:tcPr>
          <w:p w14:paraId="2C9E5FC7" w14:textId="04B1F9E5" w:rsidR="004D5258" w:rsidRPr="00C82A95" w:rsidRDefault="004D5258" w:rsidP="006C6A83">
            <w:pPr>
              <w:spacing w:before="60" w:after="60"/>
            </w:pPr>
          </w:p>
        </w:tc>
      </w:tr>
      <w:tr w:rsidR="002C35B9" w:rsidRPr="00C82A95" w14:paraId="537B000F" w14:textId="77777777" w:rsidTr="006B6547">
        <w:trPr>
          <w:trHeight w:val="2835"/>
        </w:trPr>
        <w:tc>
          <w:tcPr>
            <w:tcW w:w="1464" w:type="pct"/>
          </w:tcPr>
          <w:p w14:paraId="75815E3B" w14:textId="6DEAD57F" w:rsidR="004F75B9" w:rsidRDefault="004F75B9" w:rsidP="004F75B9">
            <w:r>
              <w:rPr>
                <w:b/>
                <w:bCs/>
              </w:rPr>
              <w:t>Academic and professional writing skills</w:t>
            </w:r>
            <w:r>
              <w:t> </w:t>
            </w:r>
          </w:p>
          <w:p w14:paraId="7F08EBE0" w14:textId="1501D9A3" w:rsidR="004F75B9" w:rsidRPr="006F6A0E" w:rsidRDefault="004F75B9" w:rsidP="006F6A0E">
            <w:pPr>
              <w:spacing w:before="60"/>
              <w:rPr>
                <w:i/>
                <w:iCs/>
              </w:rPr>
            </w:pPr>
            <w:r w:rsidRPr="006F6A0E">
              <w:rPr>
                <w:i/>
                <w:iCs/>
              </w:rPr>
              <w:t>The development and application of critical thinking skills in order to enhance the academic and professional writing skills of students.</w:t>
            </w:r>
          </w:p>
          <w:p w14:paraId="06AF86BB" w14:textId="77777777" w:rsidR="002C35B9" w:rsidRDefault="002C35B9" w:rsidP="006C6A83">
            <w:pPr>
              <w:spacing w:before="60" w:after="60"/>
            </w:pPr>
          </w:p>
        </w:tc>
        <w:tc>
          <w:tcPr>
            <w:tcW w:w="3536" w:type="pct"/>
          </w:tcPr>
          <w:p w14:paraId="16D06337" w14:textId="4F9B5B5B" w:rsidR="002C35B9" w:rsidRDefault="002C35B9" w:rsidP="006C6A83">
            <w:pPr>
              <w:spacing w:before="60" w:after="60"/>
            </w:pPr>
          </w:p>
        </w:tc>
      </w:tr>
      <w:tr w:rsidR="002C35B9" w:rsidRPr="00C82A95" w14:paraId="333568DA" w14:textId="77777777" w:rsidTr="006B6547">
        <w:trPr>
          <w:trHeight w:val="2835"/>
        </w:trPr>
        <w:tc>
          <w:tcPr>
            <w:tcW w:w="1464" w:type="pct"/>
          </w:tcPr>
          <w:p w14:paraId="336823FC" w14:textId="08DA2914" w:rsidR="004F75B9" w:rsidRDefault="004F75B9" w:rsidP="004F75B9">
            <w:r>
              <w:rPr>
                <w:b/>
                <w:bCs/>
              </w:rPr>
              <w:t xml:space="preserve">Digital </w:t>
            </w:r>
            <w:r w:rsidR="00DB1D8B">
              <w:rPr>
                <w:b/>
                <w:bCs/>
              </w:rPr>
              <w:t>c</w:t>
            </w:r>
            <w:r>
              <w:rPr>
                <w:b/>
                <w:bCs/>
              </w:rPr>
              <w:t>urriculum</w:t>
            </w:r>
          </w:p>
          <w:p w14:paraId="5C6CBFDE" w14:textId="4A3C6925" w:rsidR="004F75B9" w:rsidRPr="006F6A0E" w:rsidRDefault="004F75B9" w:rsidP="006F6A0E">
            <w:pPr>
              <w:spacing w:before="60"/>
            </w:pPr>
            <w:r w:rsidRPr="006F6A0E">
              <w:rPr>
                <w:i/>
                <w:iCs/>
              </w:rPr>
              <w:t xml:space="preserve">The development of digital skills related to the </w:t>
            </w:r>
            <w:r w:rsidR="00E61964" w:rsidRPr="006F6A0E">
              <w:rPr>
                <w:i/>
                <w:iCs/>
              </w:rPr>
              <w:t>students’</w:t>
            </w:r>
            <w:r w:rsidRPr="006F6A0E">
              <w:rPr>
                <w:i/>
                <w:iCs/>
              </w:rPr>
              <w:t xml:space="preserve"> discipline</w:t>
            </w:r>
            <w:r w:rsidR="00E61964" w:rsidRPr="006F6A0E">
              <w:rPr>
                <w:i/>
                <w:iCs/>
              </w:rPr>
              <w:t>(s)</w:t>
            </w:r>
            <w:r w:rsidRPr="006F6A0E">
              <w:rPr>
                <w:i/>
                <w:iCs/>
              </w:rPr>
              <w:t xml:space="preserve"> and the wider digital skills relevant to graduate employability in the creative industries.</w:t>
            </w:r>
          </w:p>
          <w:p w14:paraId="2084DDC2" w14:textId="77777777" w:rsidR="002C35B9" w:rsidRDefault="002C35B9" w:rsidP="006C6A83">
            <w:pPr>
              <w:spacing w:before="60" w:after="60"/>
            </w:pPr>
          </w:p>
        </w:tc>
        <w:tc>
          <w:tcPr>
            <w:tcW w:w="3536" w:type="pct"/>
          </w:tcPr>
          <w:p w14:paraId="243C2A74" w14:textId="7AC463B2" w:rsidR="002C35B9" w:rsidRDefault="002C35B9" w:rsidP="006C6A83">
            <w:pPr>
              <w:spacing w:before="60" w:after="60"/>
            </w:pPr>
          </w:p>
        </w:tc>
      </w:tr>
      <w:bookmarkEnd w:id="0"/>
    </w:tbl>
    <w:p w14:paraId="77270CB1" w14:textId="77777777" w:rsidR="009D4CAE" w:rsidRDefault="009D4CA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336B73F" w14:textId="5FABEC80" w:rsidR="009D3B4A" w:rsidRDefault="00E6124A" w:rsidP="00CB47CD">
      <w:pPr>
        <w:pStyle w:val="Heading1"/>
        <w:rPr>
          <w:rFonts w:ascii="Trebuchet MS" w:hAnsi="Trebuchet MS"/>
          <w:color w:val="auto"/>
          <w:sz w:val="28"/>
        </w:rPr>
      </w:pPr>
      <w:r w:rsidRPr="00CB47CD">
        <w:rPr>
          <w:rFonts w:ascii="Trebuchet MS" w:hAnsi="Trebuchet MS"/>
          <w:color w:val="auto"/>
          <w:sz w:val="28"/>
        </w:rPr>
        <w:lastRenderedPageBreak/>
        <w:t xml:space="preserve">PART TWO - </w:t>
      </w:r>
      <w:r w:rsidR="00AD0744" w:rsidRPr="00CB47CD">
        <w:rPr>
          <w:rFonts w:ascii="Trebuchet MS" w:hAnsi="Trebuchet MS"/>
          <w:color w:val="auto"/>
          <w:sz w:val="28"/>
        </w:rPr>
        <w:t>REVIEW</w:t>
      </w:r>
      <w:r w:rsidR="00ED0472" w:rsidRPr="00CB47CD">
        <w:rPr>
          <w:rFonts w:ascii="Trebuchet MS" w:hAnsi="Trebuchet MS"/>
          <w:color w:val="auto"/>
          <w:sz w:val="28"/>
        </w:rPr>
        <w:t>ER</w:t>
      </w:r>
      <w:r w:rsidR="00AD0744" w:rsidRPr="00CB47CD">
        <w:rPr>
          <w:rFonts w:ascii="Trebuchet MS" w:hAnsi="Trebuchet MS"/>
          <w:color w:val="auto"/>
          <w:sz w:val="28"/>
        </w:rPr>
        <w:t xml:space="preserve"> </w:t>
      </w:r>
      <w:r w:rsidR="00ED0472" w:rsidRPr="00CB47CD">
        <w:rPr>
          <w:rFonts w:ascii="Trebuchet MS" w:hAnsi="Trebuchet MS"/>
          <w:color w:val="auto"/>
          <w:sz w:val="28"/>
        </w:rPr>
        <w:t>COMMENTS</w:t>
      </w:r>
    </w:p>
    <w:p w14:paraId="48BE0CA9" w14:textId="3A1FB1CF" w:rsidR="00F26791" w:rsidRPr="001B0250" w:rsidRDefault="003F39A3" w:rsidP="001B0250">
      <w:pPr>
        <w:rPr>
          <w:rFonts w:ascii="Trebuchet MS" w:hAnsi="Trebuchet MS"/>
          <w:i/>
          <w:sz w:val="22"/>
          <w:szCs w:val="22"/>
        </w:rPr>
      </w:pPr>
      <w:r w:rsidRPr="001B0250">
        <w:rPr>
          <w:rFonts w:ascii="Trebuchet MS" w:hAnsi="Trebuchet MS"/>
          <w:i/>
          <w:sz w:val="22"/>
          <w:szCs w:val="22"/>
        </w:rPr>
        <w:t xml:space="preserve">To be completed by the Reviewer after the </w:t>
      </w:r>
      <w:r w:rsidR="0029242B">
        <w:rPr>
          <w:rFonts w:ascii="Trebuchet MS" w:hAnsi="Trebuchet MS"/>
          <w:i/>
          <w:sz w:val="22"/>
          <w:szCs w:val="22"/>
        </w:rPr>
        <w:t>r</w:t>
      </w:r>
      <w:r w:rsidRPr="001B0250">
        <w:rPr>
          <w:rFonts w:ascii="Trebuchet MS" w:hAnsi="Trebuchet MS"/>
          <w:i/>
          <w:sz w:val="22"/>
          <w:szCs w:val="22"/>
        </w:rPr>
        <w:t>eview.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CellMar>
          <w:top w:w="108" w:type="dxa"/>
          <w:bottom w:w="108" w:type="dxa"/>
        </w:tblCellMar>
        <w:tblLook w:val="0620" w:firstRow="1" w:lastRow="0" w:firstColumn="0" w:lastColumn="0" w:noHBand="1" w:noVBand="1"/>
      </w:tblPr>
      <w:tblGrid>
        <w:gridCol w:w="15288"/>
      </w:tblGrid>
      <w:tr w:rsidR="00C20313" w14:paraId="02903627" w14:textId="77777777" w:rsidTr="006B6547">
        <w:trPr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5E7C76BC" w14:textId="5BF7EC4C" w:rsidR="00AE7580" w:rsidRDefault="00C20313" w:rsidP="00AE7580">
            <w:pPr>
              <w:spacing w:after="60"/>
            </w:pPr>
            <w:r>
              <w:t xml:space="preserve">Reviewer </w:t>
            </w:r>
            <w:r w:rsidRPr="00C82A95">
              <w:t>Comments</w:t>
            </w:r>
          </w:p>
          <w:p w14:paraId="26BF2FB5" w14:textId="77777777" w:rsidR="00F000EC" w:rsidRPr="006B6547" w:rsidRDefault="00F000EC" w:rsidP="00F000EC">
            <w:pPr>
              <w:ind w:left="5" w:hanging="5"/>
              <w:rPr>
                <w:i/>
                <w:iCs/>
              </w:rPr>
            </w:pPr>
            <w:r w:rsidRPr="006B6547">
              <w:rPr>
                <w:i/>
                <w:iCs/>
              </w:rPr>
              <w:t xml:space="preserve">This section is for the main reviewer feedback in relation to either the session observed or the peer dialogue. </w:t>
            </w:r>
          </w:p>
          <w:p w14:paraId="0F95F8F7" w14:textId="77777777" w:rsidR="00F000EC" w:rsidRPr="006B6547" w:rsidRDefault="00F000EC" w:rsidP="00F000EC">
            <w:pPr>
              <w:ind w:left="5" w:hanging="5"/>
              <w:rPr>
                <w:i/>
                <w:iCs/>
              </w:rPr>
            </w:pPr>
          </w:p>
          <w:p w14:paraId="077CD6C7" w14:textId="77777777" w:rsidR="00F000EC" w:rsidRPr="006B6547" w:rsidRDefault="00F000EC" w:rsidP="00F000EC">
            <w:pPr>
              <w:ind w:left="5" w:hanging="5"/>
              <w:rPr>
                <w:i/>
                <w:iCs/>
              </w:rPr>
            </w:pPr>
            <w:r w:rsidRPr="006B6547">
              <w:rPr>
                <w:i/>
                <w:iCs/>
              </w:rPr>
              <w:t>For each aspect of the review that you would like to comment on, please:</w:t>
            </w:r>
          </w:p>
          <w:p w14:paraId="5B4848DD" w14:textId="77777777" w:rsidR="00F000EC" w:rsidRPr="006B6547" w:rsidRDefault="00F000EC" w:rsidP="00F000EC">
            <w:pPr>
              <w:pStyle w:val="ListParagraph"/>
              <w:numPr>
                <w:ilvl w:val="0"/>
                <w:numId w:val="15"/>
              </w:numPr>
              <w:ind w:firstLine="442"/>
              <w:rPr>
                <w:i/>
                <w:iCs/>
              </w:rPr>
            </w:pPr>
            <w:r w:rsidRPr="006B6547">
              <w:rPr>
                <w:i/>
                <w:iCs/>
              </w:rPr>
              <w:t>Summarise key aspects of the reviewee’s educational practice/approach as evident through the review.</w:t>
            </w:r>
          </w:p>
          <w:p w14:paraId="7F202571" w14:textId="1ED3B708" w:rsidR="00F000EC" w:rsidRPr="006B6547" w:rsidRDefault="00F000EC" w:rsidP="00F000EC">
            <w:pPr>
              <w:pStyle w:val="ListParagraph"/>
              <w:numPr>
                <w:ilvl w:val="0"/>
                <w:numId w:val="15"/>
              </w:numPr>
              <w:ind w:left="731" w:hanging="425"/>
              <w:rPr>
                <w:i/>
                <w:iCs/>
              </w:rPr>
            </w:pPr>
            <w:r w:rsidRPr="006B6547">
              <w:rPr>
                <w:i/>
                <w:iCs/>
              </w:rPr>
              <w:t>Comment constructively on the effectiveness of the reviewee’s approach (</w:t>
            </w:r>
            <w:r w:rsidR="001253EB">
              <w:rPr>
                <w:i/>
                <w:iCs/>
              </w:rPr>
              <w:t xml:space="preserve">E.g., with reference to NSS questions 1-4, </w:t>
            </w:r>
            <w:r w:rsidR="001253EB" w:rsidRPr="006B6547">
              <w:rPr>
                <w:i/>
                <w:iCs/>
              </w:rPr>
              <w:t>how the reviewee</w:t>
            </w:r>
            <w:r w:rsidR="001253EB">
              <w:rPr>
                <w:i/>
                <w:iCs/>
              </w:rPr>
              <w:t>:</w:t>
            </w:r>
            <w:r w:rsidR="001253EB" w:rsidRPr="006B6547">
              <w:rPr>
                <w:i/>
                <w:iCs/>
              </w:rPr>
              <w:t xml:space="preserve"> explains things</w:t>
            </w:r>
            <w:r w:rsidR="001253EB">
              <w:rPr>
                <w:i/>
                <w:iCs/>
              </w:rPr>
              <w:t>;</w:t>
            </w:r>
            <w:r w:rsidR="001253EB" w:rsidRPr="006B6547">
              <w:rPr>
                <w:i/>
                <w:iCs/>
              </w:rPr>
              <w:t xml:space="preserve"> </w:t>
            </w:r>
            <w:r w:rsidR="001253EB">
              <w:rPr>
                <w:i/>
                <w:iCs/>
              </w:rPr>
              <w:t>makes the subject engaging;</w:t>
            </w:r>
            <w:r w:rsidRPr="006B6547">
              <w:rPr>
                <w:i/>
                <w:iCs/>
              </w:rPr>
              <w:t xml:space="preserve"> </w:t>
            </w:r>
            <w:bookmarkStart w:id="1" w:name="_Hlk115862378"/>
            <w:r w:rsidR="001253EB">
              <w:rPr>
                <w:i/>
                <w:iCs/>
              </w:rPr>
              <w:t xml:space="preserve">makes a contribution to </w:t>
            </w:r>
            <w:bookmarkEnd w:id="1"/>
            <w:r w:rsidR="001253EB">
              <w:rPr>
                <w:i/>
                <w:iCs/>
              </w:rPr>
              <w:t xml:space="preserve">a students’ experience of their course being intellectually stimulating; challenges students to achieve their best work.) </w:t>
            </w:r>
          </w:p>
          <w:p w14:paraId="0F49541E" w14:textId="77777777" w:rsidR="00F000EC" w:rsidRPr="006B6547" w:rsidRDefault="00F000EC" w:rsidP="00F000EC">
            <w:pPr>
              <w:pStyle w:val="ListParagraph"/>
              <w:ind w:left="311"/>
              <w:rPr>
                <w:i/>
                <w:iCs/>
              </w:rPr>
            </w:pPr>
          </w:p>
          <w:p w14:paraId="3DF88843" w14:textId="125FC790" w:rsidR="00F000EC" w:rsidRPr="00F000EC" w:rsidRDefault="00F000EC" w:rsidP="00F000EC">
            <w:pPr>
              <w:rPr>
                <w:i/>
                <w:iCs/>
              </w:rPr>
            </w:pPr>
            <w:r w:rsidRPr="006B6547">
              <w:rPr>
                <w:i/>
                <w:iCs/>
              </w:rPr>
              <w:t>In offering comments and feedback, please refer to the relevant aspects of the core knowledge and professional values (dimensions) of the P</w:t>
            </w:r>
            <w:r w:rsidR="0029242B">
              <w:rPr>
                <w:i/>
                <w:iCs/>
              </w:rPr>
              <w:t>S</w:t>
            </w:r>
            <w:r w:rsidRPr="006B6547">
              <w:rPr>
                <w:i/>
                <w:iCs/>
              </w:rPr>
              <w:t>F 2023 (reproduced at the end of this section), for example by using the tags K1, V1 etc. Only highlight those which may be relevant to this review.</w:t>
            </w:r>
          </w:p>
        </w:tc>
      </w:tr>
      <w:tr w:rsidR="00C20313" w14:paraId="6BF02198" w14:textId="77777777" w:rsidTr="00FC62D5">
        <w:trPr>
          <w:trHeight w:val="5670"/>
          <w:tblHeader/>
        </w:trPr>
        <w:tc>
          <w:tcPr>
            <w:tcW w:w="5000" w:type="pct"/>
          </w:tcPr>
          <w:p w14:paraId="2412450F" w14:textId="5938E4C4" w:rsidR="006B6547" w:rsidRPr="006B6547" w:rsidRDefault="006B6547" w:rsidP="00F000EC">
            <w:pPr>
              <w:spacing w:after="120"/>
            </w:pPr>
          </w:p>
        </w:tc>
      </w:tr>
    </w:tbl>
    <w:p w14:paraId="4E2839E6" w14:textId="77777777" w:rsidR="00646D82" w:rsidRDefault="00646D82">
      <w:r>
        <w:br w:type="page"/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288"/>
      </w:tblGrid>
      <w:tr w:rsidR="006C42E7" w14:paraId="6BEC67CE" w14:textId="77777777" w:rsidTr="006B6547">
        <w:tc>
          <w:tcPr>
            <w:tcW w:w="15288" w:type="dxa"/>
            <w:shd w:val="clear" w:color="auto" w:fill="D9D9D9" w:themeFill="background1" w:themeFillShade="D9"/>
          </w:tcPr>
          <w:p w14:paraId="78044CD2" w14:textId="77777777" w:rsidR="006C42E7" w:rsidRDefault="006C42E7" w:rsidP="006B6547">
            <w:r>
              <w:lastRenderedPageBreak/>
              <w:t>Reviewer Comments on Institutional Priority Themes</w:t>
            </w:r>
          </w:p>
          <w:p w14:paraId="7645B98E" w14:textId="281C2E82" w:rsidR="00F000EC" w:rsidRPr="00F000EC" w:rsidRDefault="00F000EC" w:rsidP="00FC62D5">
            <w:pPr>
              <w:spacing w:before="60"/>
              <w:rPr>
                <w:i/>
              </w:rPr>
            </w:pPr>
            <w:r w:rsidRPr="001B0250">
              <w:rPr>
                <w:i/>
              </w:rPr>
              <w:t xml:space="preserve">Please offer comments around how the </w:t>
            </w:r>
            <w:r w:rsidR="0029242B">
              <w:rPr>
                <w:i/>
              </w:rPr>
              <w:t>r</w:t>
            </w:r>
            <w:r w:rsidRPr="001B0250">
              <w:rPr>
                <w:i/>
              </w:rPr>
              <w:t xml:space="preserve">eview engaged with the </w:t>
            </w:r>
            <w:r>
              <w:rPr>
                <w:i/>
              </w:rPr>
              <w:t>institutional priority themes.</w:t>
            </w:r>
          </w:p>
        </w:tc>
      </w:tr>
      <w:tr w:rsidR="006C42E7" w14:paraId="182EB793" w14:textId="77777777" w:rsidTr="006B6547">
        <w:trPr>
          <w:trHeight w:val="2835"/>
        </w:trPr>
        <w:tc>
          <w:tcPr>
            <w:tcW w:w="0" w:type="auto"/>
          </w:tcPr>
          <w:p w14:paraId="58964700" w14:textId="6BBFA3CA" w:rsidR="006B6547" w:rsidRPr="006B6547" w:rsidRDefault="006B6547" w:rsidP="006B6547">
            <w:pPr>
              <w:spacing w:after="120"/>
              <w:rPr>
                <w:iCs/>
              </w:rPr>
            </w:pPr>
          </w:p>
        </w:tc>
      </w:tr>
    </w:tbl>
    <w:p w14:paraId="22531D5A" w14:textId="77777777" w:rsidR="00215E62" w:rsidRPr="00C82A95" w:rsidRDefault="00215E62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620" w:firstRow="1" w:lastRow="0" w:firstColumn="0" w:lastColumn="0" w:noHBand="1" w:noVBand="1"/>
      </w:tblPr>
      <w:tblGrid>
        <w:gridCol w:w="15288"/>
      </w:tblGrid>
      <w:tr w:rsidR="00037079" w:rsidRPr="00C82A95" w14:paraId="4A2DB579" w14:textId="77777777" w:rsidTr="006B6547">
        <w:trPr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03A0A466" w14:textId="77777777" w:rsidR="00037079" w:rsidRDefault="00C045A2" w:rsidP="00C263B2">
            <w:pPr>
              <w:spacing w:before="60" w:after="60"/>
              <w:jc w:val="both"/>
              <w:rPr>
                <w:rFonts w:eastAsia="Calibri" w:cs="Arial"/>
                <w:bCs/>
                <w:color w:val="000000"/>
              </w:rPr>
            </w:pPr>
            <w:r w:rsidRPr="009F2326">
              <w:rPr>
                <w:rFonts w:eastAsia="Calibri" w:cs="Arial"/>
                <w:bCs/>
                <w:color w:val="000000"/>
              </w:rPr>
              <w:t>R</w:t>
            </w:r>
            <w:r w:rsidR="009F2326">
              <w:rPr>
                <w:rFonts w:eastAsia="Calibri" w:cs="Arial"/>
                <w:bCs/>
                <w:color w:val="000000"/>
              </w:rPr>
              <w:t>eviewer</w:t>
            </w:r>
            <w:r w:rsidR="00CB47CD">
              <w:rPr>
                <w:rFonts w:eastAsia="Calibri" w:cs="Arial"/>
                <w:bCs/>
                <w:color w:val="000000"/>
              </w:rPr>
              <w:t xml:space="preserve"> </w:t>
            </w:r>
            <w:r w:rsidR="00C263B2">
              <w:rPr>
                <w:rFonts w:eastAsia="Calibri" w:cs="Arial"/>
                <w:bCs/>
                <w:color w:val="000000"/>
              </w:rPr>
              <w:t>Summary</w:t>
            </w:r>
            <w:r w:rsidRPr="009F2326">
              <w:rPr>
                <w:rFonts w:eastAsia="Calibri" w:cs="Arial"/>
                <w:bCs/>
                <w:color w:val="000000"/>
              </w:rPr>
              <w:t xml:space="preserve">: </w:t>
            </w:r>
            <w:r w:rsidR="00404B44" w:rsidRPr="009F2326">
              <w:rPr>
                <w:rFonts w:eastAsia="Calibri" w:cs="Arial"/>
                <w:bCs/>
                <w:color w:val="000000"/>
              </w:rPr>
              <w:t>Successful Areas / Effective P</w:t>
            </w:r>
            <w:r w:rsidR="00037079" w:rsidRPr="009F2326">
              <w:rPr>
                <w:rFonts w:eastAsia="Calibri" w:cs="Arial"/>
                <w:bCs/>
                <w:color w:val="000000"/>
              </w:rPr>
              <w:t>ractices</w:t>
            </w:r>
            <w:r w:rsidR="005A3436" w:rsidRPr="009F2326">
              <w:rPr>
                <w:rFonts w:eastAsia="Calibri" w:cs="Arial"/>
                <w:bCs/>
                <w:color w:val="000000"/>
              </w:rPr>
              <w:t xml:space="preserve"> / Examples of Good Practice</w:t>
            </w:r>
          </w:p>
          <w:p w14:paraId="6999BE7D" w14:textId="69C8E480" w:rsidR="00FC62D5" w:rsidRPr="00FC62D5" w:rsidRDefault="00FC62D5" w:rsidP="00FC62D5">
            <w:pPr>
              <w:spacing w:before="60"/>
              <w:rPr>
                <w:i/>
              </w:rPr>
            </w:pPr>
            <w:r w:rsidRPr="00C82A95">
              <w:rPr>
                <w:i/>
              </w:rPr>
              <w:t>A summary of what went well. The key strengths of the session/</w:t>
            </w:r>
            <w:r>
              <w:rPr>
                <w:i/>
              </w:rPr>
              <w:t xml:space="preserve">practice explored through </w:t>
            </w:r>
            <w:r w:rsidRPr="00C82A95">
              <w:rPr>
                <w:i/>
              </w:rPr>
              <w:t>dialogue. Any examples of effective practice for sharing more widely.</w:t>
            </w:r>
          </w:p>
        </w:tc>
      </w:tr>
      <w:tr w:rsidR="00037079" w:rsidRPr="00C82A95" w14:paraId="20ED4119" w14:textId="77777777" w:rsidTr="006B6547">
        <w:trPr>
          <w:trHeight w:val="2835"/>
        </w:trPr>
        <w:tc>
          <w:tcPr>
            <w:tcW w:w="5000" w:type="pct"/>
          </w:tcPr>
          <w:p w14:paraId="6270EAD1" w14:textId="08B4C051" w:rsidR="00005F6A" w:rsidRPr="00C82A95" w:rsidRDefault="00005F6A" w:rsidP="00FC62D5">
            <w:pPr>
              <w:spacing w:after="120"/>
            </w:pPr>
          </w:p>
        </w:tc>
      </w:tr>
    </w:tbl>
    <w:p w14:paraId="48E72882" w14:textId="77777777" w:rsidR="00B768C8" w:rsidRPr="00C82A95" w:rsidRDefault="00B768C8" w:rsidP="00F173D9">
      <w:pPr>
        <w:ind w:left="-709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620" w:firstRow="1" w:lastRow="0" w:firstColumn="0" w:lastColumn="0" w:noHBand="1" w:noVBand="1"/>
      </w:tblPr>
      <w:tblGrid>
        <w:gridCol w:w="15288"/>
      </w:tblGrid>
      <w:tr w:rsidR="00037079" w:rsidRPr="00C82A95" w14:paraId="020514BF" w14:textId="77777777" w:rsidTr="00FC62D5">
        <w:trPr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1D06C4AC" w14:textId="77777777" w:rsidR="00FC62D5" w:rsidRDefault="004B679B" w:rsidP="00C263B2">
            <w:pPr>
              <w:spacing w:before="60" w:after="60"/>
              <w:jc w:val="both"/>
              <w:rPr>
                <w:rFonts w:eastAsia="Calibri" w:cs="Arial"/>
                <w:color w:val="000000"/>
              </w:rPr>
            </w:pPr>
            <w:r w:rsidRPr="009F2326">
              <w:rPr>
                <w:rFonts w:eastAsia="Calibri" w:cs="Arial"/>
                <w:bCs/>
                <w:color w:val="000000"/>
              </w:rPr>
              <w:lastRenderedPageBreak/>
              <w:t>R</w:t>
            </w:r>
            <w:r w:rsidR="009F2326">
              <w:rPr>
                <w:rFonts w:eastAsia="Calibri" w:cs="Arial"/>
                <w:bCs/>
                <w:color w:val="000000"/>
              </w:rPr>
              <w:t xml:space="preserve">eviewer </w:t>
            </w:r>
            <w:r w:rsidR="00C263B2">
              <w:rPr>
                <w:rFonts w:eastAsia="Calibri" w:cs="Arial"/>
                <w:bCs/>
                <w:color w:val="000000"/>
              </w:rPr>
              <w:t>Summary</w:t>
            </w:r>
            <w:r w:rsidRPr="009F2326">
              <w:rPr>
                <w:rFonts w:eastAsia="Calibri" w:cs="Arial"/>
                <w:bCs/>
                <w:color w:val="000000"/>
              </w:rPr>
              <w:t xml:space="preserve">: </w:t>
            </w:r>
            <w:r w:rsidR="00404B44" w:rsidRPr="009F2326">
              <w:rPr>
                <w:rFonts w:eastAsia="Calibri" w:cs="Arial"/>
                <w:bCs/>
                <w:color w:val="000000"/>
              </w:rPr>
              <w:t>Areas for D</w:t>
            </w:r>
            <w:r w:rsidR="00037079" w:rsidRPr="009F2326">
              <w:rPr>
                <w:rFonts w:eastAsia="Calibri" w:cs="Arial"/>
                <w:bCs/>
                <w:color w:val="000000"/>
              </w:rPr>
              <w:t>evelopment</w:t>
            </w:r>
            <w:r w:rsidR="00037079" w:rsidRPr="009F2326">
              <w:rPr>
                <w:rFonts w:eastAsia="Calibri" w:cs="Arial"/>
                <w:color w:val="000000"/>
              </w:rPr>
              <w:t xml:space="preserve"> </w:t>
            </w:r>
            <w:r w:rsidR="00171D9F" w:rsidRPr="009F2326">
              <w:rPr>
                <w:rFonts w:eastAsia="Calibri" w:cs="Arial"/>
                <w:color w:val="000000"/>
              </w:rPr>
              <w:t>and Enhancement</w:t>
            </w:r>
          </w:p>
          <w:p w14:paraId="6709E78E" w14:textId="364A63D4" w:rsidR="00037079" w:rsidRPr="00FC62D5" w:rsidRDefault="00FC62D5" w:rsidP="00FC62D5">
            <w:pPr>
              <w:spacing w:before="60"/>
              <w:rPr>
                <w:i/>
              </w:rPr>
            </w:pPr>
            <w:r w:rsidRPr="00C82A95">
              <w:rPr>
                <w:i/>
              </w:rPr>
              <w:t xml:space="preserve">A summary of suggestions for </w:t>
            </w:r>
            <w:r>
              <w:rPr>
                <w:i/>
              </w:rPr>
              <w:t xml:space="preserve">ongoing </w:t>
            </w:r>
            <w:r w:rsidRPr="00C82A95">
              <w:rPr>
                <w:i/>
              </w:rPr>
              <w:t>enhancements or alternative approaches to consider.</w:t>
            </w:r>
            <w:r w:rsidR="00EF1867" w:rsidRPr="009F2326">
              <w:rPr>
                <w:rFonts w:eastAsia="Calibri" w:cs="Arial"/>
                <w:color w:val="000000"/>
              </w:rPr>
              <w:tab/>
            </w:r>
            <w:r w:rsidR="00EF1867" w:rsidRPr="009F2326">
              <w:rPr>
                <w:rFonts w:eastAsia="Calibri" w:cs="Arial"/>
                <w:color w:val="000000"/>
              </w:rPr>
              <w:tab/>
            </w:r>
            <w:r w:rsidR="00EF1867" w:rsidRPr="009F2326">
              <w:rPr>
                <w:rFonts w:eastAsia="Calibri" w:cs="Arial"/>
                <w:color w:val="000000"/>
              </w:rPr>
              <w:tab/>
            </w:r>
          </w:p>
        </w:tc>
      </w:tr>
      <w:tr w:rsidR="00037079" w:rsidRPr="00C82A95" w14:paraId="2DC328F1" w14:textId="77777777" w:rsidTr="00FC62D5">
        <w:trPr>
          <w:trHeight w:val="2835"/>
        </w:trPr>
        <w:tc>
          <w:tcPr>
            <w:tcW w:w="5000" w:type="pct"/>
          </w:tcPr>
          <w:p w14:paraId="19E97F3E" w14:textId="52BF20CD" w:rsidR="00005F6A" w:rsidRPr="00323049" w:rsidRDefault="00005F6A" w:rsidP="00005F6A">
            <w:pPr>
              <w:spacing w:before="60" w:after="60"/>
              <w:rPr>
                <w:iCs/>
              </w:rPr>
            </w:pPr>
          </w:p>
        </w:tc>
      </w:tr>
    </w:tbl>
    <w:p w14:paraId="330680F7" w14:textId="77777777" w:rsidR="006C42E7" w:rsidRDefault="006C42E7" w:rsidP="00F07D60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275"/>
        <w:gridCol w:w="14013"/>
      </w:tblGrid>
      <w:tr w:rsidR="006C42E7" w:rsidRPr="00C82A95" w14:paraId="5D826CCF" w14:textId="77777777" w:rsidTr="00CD4744">
        <w:tc>
          <w:tcPr>
            <w:tcW w:w="417" w:type="pct"/>
            <w:tcBorders>
              <w:bottom w:val="nil"/>
            </w:tcBorders>
            <w:shd w:val="clear" w:color="auto" w:fill="D9D9D9" w:themeFill="background1" w:themeFillShade="D9"/>
          </w:tcPr>
          <w:p w14:paraId="1B8E4E49" w14:textId="77777777" w:rsidR="006C42E7" w:rsidRPr="00C82A95" w:rsidRDefault="006C42E7" w:rsidP="00CD4744">
            <w:pPr>
              <w:spacing w:before="60" w:after="60"/>
              <w:jc w:val="center"/>
            </w:pPr>
            <w:r w:rsidRPr="00C82A95">
              <w:t>Identifier</w:t>
            </w:r>
          </w:p>
        </w:tc>
        <w:tc>
          <w:tcPr>
            <w:tcW w:w="4583" w:type="pct"/>
            <w:shd w:val="clear" w:color="auto" w:fill="D9D9D9" w:themeFill="background1" w:themeFillShade="D9"/>
          </w:tcPr>
          <w:p w14:paraId="3D5E1618" w14:textId="77777777" w:rsidR="006C42E7" w:rsidRPr="00C82A95" w:rsidRDefault="006C42E7" w:rsidP="00CD4744">
            <w:pPr>
              <w:spacing w:before="60" w:after="60"/>
            </w:pPr>
            <w:r w:rsidRPr="00C82A95">
              <w:t>Dimensions of UKPSF</w:t>
            </w:r>
          </w:p>
        </w:tc>
      </w:tr>
      <w:tr w:rsidR="0089433E" w:rsidRPr="00C82A95" w14:paraId="669E7C54" w14:textId="77777777" w:rsidTr="00CD4744">
        <w:tc>
          <w:tcPr>
            <w:tcW w:w="417" w:type="pct"/>
          </w:tcPr>
          <w:p w14:paraId="6F953616" w14:textId="77777777" w:rsidR="0089433E" w:rsidRPr="00C82A95" w:rsidRDefault="0089433E" w:rsidP="0089433E">
            <w:pPr>
              <w:spacing w:before="60" w:after="60"/>
              <w:jc w:val="center"/>
            </w:pPr>
            <w:r w:rsidRPr="00C82A95">
              <w:t>K1</w:t>
            </w:r>
          </w:p>
        </w:tc>
        <w:tc>
          <w:tcPr>
            <w:tcW w:w="4583" w:type="pct"/>
          </w:tcPr>
          <w:p w14:paraId="4A48D19E" w14:textId="3CFB4ECD" w:rsidR="0089433E" w:rsidRPr="0089433E" w:rsidRDefault="0089433E" w:rsidP="0089433E">
            <w:pPr>
              <w:spacing w:before="60" w:after="60"/>
            </w:pPr>
            <w:r w:rsidRPr="0089433E">
              <w:rPr>
                <w:rFonts w:cs="Calibri"/>
                <w:color w:val="000000" w:themeColor="text1"/>
                <w:kern w:val="24"/>
              </w:rPr>
              <w:t>How learners learn, generally and within subjects.</w:t>
            </w:r>
            <w:r>
              <w:rPr>
                <w:rFonts w:cs="Calibri"/>
                <w:color w:val="000000" w:themeColor="text1"/>
                <w:kern w:val="24"/>
              </w:rPr>
              <w:t xml:space="preserve"> </w:t>
            </w:r>
          </w:p>
        </w:tc>
      </w:tr>
      <w:tr w:rsidR="0089433E" w:rsidRPr="00C82A95" w14:paraId="308DFEB1" w14:textId="77777777" w:rsidTr="00CD4744">
        <w:tc>
          <w:tcPr>
            <w:tcW w:w="417" w:type="pct"/>
          </w:tcPr>
          <w:p w14:paraId="69148BDD" w14:textId="77777777" w:rsidR="0089433E" w:rsidRPr="00C82A95" w:rsidRDefault="0089433E" w:rsidP="0089433E">
            <w:pPr>
              <w:spacing w:before="60" w:after="60"/>
              <w:jc w:val="center"/>
            </w:pPr>
            <w:r w:rsidRPr="00C82A95">
              <w:t>K2</w:t>
            </w:r>
          </w:p>
        </w:tc>
        <w:tc>
          <w:tcPr>
            <w:tcW w:w="4583" w:type="pct"/>
          </w:tcPr>
          <w:p w14:paraId="544685F6" w14:textId="04057954" w:rsidR="0089433E" w:rsidRPr="0089433E" w:rsidRDefault="0089433E" w:rsidP="0089433E">
            <w:pPr>
              <w:spacing w:before="60" w:after="60"/>
            </w:pPr>
            <w:r w:rsidRPr="0089433E">
              <w:rPr>
                <w:rFonts w:cs="Calibri"/>
                <w:color w:val="000000" w:themeColor="dark1"/>
                <w:kern w:val="24"/>
              </w:rPr>
              <w:t>Approaches to teaching and/or supporting learning, appropriate for subjects and level of study.</w:t>
            </w:r>
          </w:p>
        </w:tc>
      </w:tr>
      <w:tr w:rsidR="0089433E" w:rsidRPr="00C82A95" w14:paraId="5C3002E2" w14:textId="77777777" w:rsidTr="00CD4744">
        <w:tc>
          <w:tcPr>
            <w:tcW w:w="417" w:type="pct"/>
          </w:tcPr>
          <w:p w14:paraId="52709B59" w14:textId="77777777" w:rsidR="0089433E" w:rsidRPr="00C82A95" w:rsidRDefault="0089433E" w:rsidP="0089433E">
            <w:pPr>
              <w:spacing w:before="60" w:after="60"/>
              <w:jc w:val="center"/>
            </w:pPr>
            <w:r w:rsidRPr="00C82A95">
              <w:t>K3</w:t>
            </w:r>
          </w:p>
        </w:tc>
        <w:tc>
          <w:tcPr>
            <w:tcW w:w="4583" w:type="pct"/>
          </w:tcPr>
          <w:p w14:paraId="4504975F" w14:textId="100ADF06" w:rsidR="0089433E" w:rsidRPr="0089433E" w:rsidRDefault="0089433E" w:rsidP="0089433E">
            <w:pPr>
              <w:spacing w:before="60" w:after="60"/>
            </w:pPr>
            <w:r w:rsidRPr="0089433E">
              <w:rPr>
                <w:rFonts w:cs="Calibri"/>
                <w:color w:val="000000" w:themeColor="dark1"/>
                <w:kern w:val="24"/>
              </w:rPr>
              <w:t xml:space="preserve">Critical </w:t>
            </w:r>
            <w:r>
              <w:rPr>
                <w:rFonts w:cs="Calibri"/>
                <w:color w:val="000000" w:themeColor="dark1"/>
                <w:kern w:val="24"/>
              </w:rPr>
              <w:t>e</w:t>
            </w:r>
            <w:r w:rsidRPr="0089433E">
              <w:rPr>
                <w:rFonts w:cs="Calibri"/>
                <w:color w:val="000000" w:themeColor="dark1"/>
                <w:kern w:val="24"/>
              </w:rPr>
              <w:t xml:space="preserve">valuation as a basis for effective practice. </w:t>
            </w:r>
          </w:p>
        </w:tc>
      </w:tr>
      <w:tr w:rsidR="0089433E" w:rsidRPr="00C82A95" w14:paraId="409A91CE" w14:textId="77777777" w:rsidTr="00CD4744">
        <w:tc>
          <w:tcPr>
            <w:tcW w:w="417" w:type="pct"/>
          </w:tcPr>
          <w:p w14:paraId="38EB7D1B" w14:textId="77777777" w:rsidR="0089433E" w:rsidRPr="00C82A95" w:rsidRDefault="0089433E" w:rsidP="0089433E">
            <w:pPr>
              <w:spacing w:before="60" w:after="60"/>
              <w:jc w:val="center"/>
            </w:pPr>
            <w:r w:rsidRPr="00C82A95">
              <w:t>K4</w:t>
            </w:r>
          </w:p>
        </w:tc>
        <w:tc>
          <w:tcPr>
            <w:tcW w:w="4583" w:type="pct"/>
          </w:tcPr>
          <w:p w14:paraId="3D2B48F4" w14:textId="2C04DD07" w:rsidR="0089433E" w:rsidRPr="0089433E" w:rsidRDefault="0089433E" w:rsidP="0089433E">
            <w:pPr>
              <w:spacing w:before="60" w:after="60"/>
            </w:pPr>
            <w:r w:rsidRPr="0089433E">
              <w:rPr>
                <w:rFonts w:cs="Calibri"/>
                <w:color w:val="000000" w:themeColor="dark1"/>
                <w:kern w:val="24"/>
              </w:rPr>
              <w:t xml:space="preserve">Appropriate use of digital and/or other technologies and resources for learning. </w:t>
            </w:r>
          </w:p>
        </w:tc>
      </w:tr>
      <w:tr w:rsidR="0089433E" w:rsidRPr="00C82A95" w14:paraId="3D545E2E" w14:textId="77777777" w:rsidTr="00CD4744">
        <w:tc>
          <w:tcPr>
            <w:tcW w:w="417" w:type="pct"/>
          </w:tcPr>
          <w:p w14:paraId="04D86B86" w14:textId="77777777" w:rsidR="0089433E" w:rsidRPr="00C82A95" w:rsidRDefault="0089433E" w:rsidP="0089433E">
            <w:pPr>
              <w:spacing w:before="60" w:after="60"/>
              <w:jc w:val="center"/>
            </w:pPr>
            <w:r w:rsidRPr="00C82A95">
              <w:t>K5</w:t>
            </w:r>
          </w:p>
        </w:tc>
        <w:tc>
          <w:tcPr>
            <w:tcW w:w="4583" w:type="pct"/>
          </w:tcPr>
          <w:p w14:paraId="7DA1A56E" w14:textId="51A01C20" w:rsidR="0089433E" w:rsidRPr="0089433E" w:rsidRDefault="0089433E" w:rsidP="0089433E">
            <w:pPr>
              <w:spacing w:before="60" w:after="60"/>
            </w:pPr>
            <w:r w:rsidRPr="0089433E">
              <w:rPr>
                <w:rFonts w:cs="Calibri"/>
                <w:color w:val="000000" w:themeColor="dark1"/>
                <w:kern w:val="24"/>
              </w:rPr>
              <w:t xml:space="preserve">Requirements for quality assurance and enhancement, and their implications for practice. </w:t>
            </w:r>
          </w:p>
        </w:tc>
      </w:tr>
      <w:tr w:rsidR="0089433E" w:rsidRPr="00C82A95" w14:paraId="7F0C5F40" w14:textId="77777777" w:rsidTr="00CD4744">
        <w:tc>
          <w:tcPr>
            <w:tcW w:w="417" w:type="pct"/>
          </w:tcPr>
          <w:p w14:paraId="2A116278" w14:textId="77777777" w:rsidR="0089433E" w:rsidRPr="00C82A95" w:rsidRDefault="0089433E" w:rsidP="0089433E">
            <w:pPr>
              <w:spacing w:before="60" w:after="60"/>
              <w:jc w:val="center"/>
            </w:pPr>
            <w:r w:rsidRPr="00C82A95">
              <w:t>V1</w:t>
            </w:r>
          </w:p>
        </w:tc>
        <w:tc>
          <w:tcPr>
            <w:tcW w:w="4583" w:type="pct"/>
          </w:tcPr>
          <w:p w14:paraId="77FB4ED6" w14:textId="3EEED93F" w:rsidR="0089433E" w:rsidRPr="0089433E" w:rsidRDefault="0089433E" w:rsidP="0089433E">
            <w:pPr>
              <w:spacing w:before="60" w:after="60"/>
              <w:rPr>
                <w:color w:val="000000" w:themeColor="text1"/>
              </w:rPr>
            </w:pPr>
            <w:r w:rsidRPr="0089433E">
              <w:rPr>
                <w:rFonts w:cs="Calibri"/>
                <w:color w:val="000000" w:themeColor="text1"/>
                <w:kern w:val="24"/>
              </w:rPr>
              <w:t>Respect individual learners and diverse groups of learners.</w:t>
            </w:r>
          </w:p>
        </w:tc>
      </w:tr>
      <w:tr w:rsidR="0089433E" w:rsidRPr="00C82A95" w14:paraId="76CB4590" w14:textId="77777777" w:rsidTr="00CD4744">
        <w:tc>
          <w:tcPr>
            <w:tcW w:w="417" w:type="pct"/>
          </w:tcPr>
          <w:p w14:paraId="18AF0FAA" w14:textId="77777777" w:rsidR="0089433E" w:rsidRPr="00C82A95" w:rsidRDefault="0089433E" w:rsidP="0089433E">
            <w:pPr>
              <w:spacing w:before="60" w:after="60"/>
              <w:jc w:val="center"/>
            </w:pPr>
            <w:r w:rsidRPr="00C82A95">
              <w:t>V2</w:t>
            </w:r>
          </w:p>
        </w:tc>
        <w:tc>
          <w:tcPr>
            <w:tcW w:w="4583" w:type="pct"/>
          </w:tcPr>
          <w:p w14:paraId="0EF8B883" w14:textId="262A46E7" w:rsidR="0089433E" w:rsidRPr="0089433E" w:rsidRDefault="0089433E" w:rsidP="0089433E">
            <w:pPr>
              <w:spacing w:before="60" w:after="60"/>
              <w:rPr>
                <w:color w:val="000000" w:themeColor="text1"/>
              </w:rPr>
            </w:pPr>
            <w:r w:rsidRPr="0089433E">
              <w:rPr>
                <w:rFonts w:cs="Calibri"/>
                <w:color w:val="000000" w:themeColor="text1"/>
                <w:kern w:val="24"/>
              </w:rPr>
              <w:t xml:space="preserve">Promote engagement in learning and equity of opportunity for all to reach their potential. </w:t>
            </w:r>
          </w:p>
        </w:tc>
      </w:tr>
      <w:tr w:rsidR="0089433E" w:rsidRPr="00C82A95" w14:paraId="0ADAB730" w14:textId="77777777" w:rsidTr="00CD4744">
        <w:tc>
          <w:tcPr>
            <w:tcW w:w="417" w:type="pct"/>
          </w:tcPr>
          <w:p w14:paraId="6F38AC8E" w14:textId="77777777" w:rsidR="0089433E" w:rsidRPr="00C82A95" w:rsidRDefault="0089433E" w:rsidP="0089433E">
            <w:pPr>
              <w:spacing w:before="60" w:after="60"/>
              <w:jc w:val="center"/>
            </w:pPr>
            <w:r w:rsidRPr="00C82A95">
              <w:t>V3</w:t>
            </w:r>
          </w:p>
        </w:tc>
        <w:tc>
          <w:tcPr>
            <w:tcW w:w="4583" w:type="pct"/>
          </w:tcPr>
          <w:p w14:paraId="6C40BE8A" w14:textId="5DCC6B6C" w:rsidR="0089433E" w:rsidRPr="0089433E" w:rsidRDefault="0089433E" w:rsidP="0089433E">
            <w:pPr>
              <w:spacing w:before="60" w:after="60"/>
              <w:rPr>
                <w:color w:val="000000" w:themeColor="text1"/>
              </w:rPr>
            </w:pPr>
            <w:r w:rsidRPr="0089433E">
              <w:rPr>
                <w:rFonts w:cs="Calibri"/>
                <w:color w:val="000000" w:themeColor="text1"/>
                <w:kern w:val="24"/>
              </w:rPr>
              <w:t>Use scholarship, or research, or professional learning, or other evidence-informed approaches as a basis for effective practice.</w:t>
            </w:r>
          </w:p>
        </w:tc>
      </w:tr>
      <w:tr w:rsidR="0089433E" w:rsidRPr="00C82A95" w14:paraId="7FD242DF" w14:textId="77777777" w:rsidTr="00CD4744">
        <w:tc>
          <w:tcPr>
            <w:tcW w:w="417" w:type="pct"/>
          </w:tcPr>
          <w:p w14:paraId="03B25414" w14:textId="77777777" w:rsidR="0089433E" w:rsidRPr="00C82A95" w:rsidRDefault="0089433E" w:rsidP="0089433E">
            <w:pPr>
              <w:spacing w:before="60" w:after="60"/>
              <w:jc w:val="center"/>
            </w:pPr>
            <w:r w:rsidRPr="00C82A95">
              <w:t>V4</w:t>
            </w:r>
          </w:p>
        </w:tc>
        <w:tc>
          <w:tcPr>
            <w:tcW w:w="4583" w:type="pct"/>
          </w:tcPr>
          <w:p w14:paraId="6B503A1C" w14:textId="368E7403" w:rsidR="0089433E" w:rsidRPr="0089433E" w:rsidRDefault="0089433E" w:rsidP="0089433E">
            <w:pPr>
              <w:spacing w:before="60" w:after="60"/>
              <w:rPr>
                <w:color w:val="000000" w:themeColor="text1"/>
              </w:rPr>
            </w:pPr>
            <w:r w:rsidRPr="0089433E">
              <w:rPr>
                <w:rFonts w:cs="Calibri"/>
                <w:color w:val="000000" w:themeColor="text1"/>
                <w:kern w:val="24"/>
              </w:rPr>
              <w:t>Respond to the wider context in which higher education operates, recognising implications for professional practice.</w:t>
            </w:r>
          </w:p>
        </w:tc>
      </w:tr>
      <w:tr w:rsidR="0089433E" w:rsidRPr="00C82A95" w14:paraId="506497C9" w14:textId="77777777" w:rsidTr="00CD4744">
        <w:tc>
          <w:tcPr>
            <w:tcW w:w="417" w:type="pct"/>
          </w:tcPr>
          <w:p w14:paraId="5E13B20B" w14:textId="697F0905" w:rsidR="0089433E" w:rsidRPr="00C82A95" w:rsidRDefault="0089433E" w:rsidP="0089433E">
            <w:pPr>
              <w:spacing w:before="60" w:after="60"/>
              <w:jc w:val="center"/>
            </w:pPr>
            <w:r>
              <w:t>V5</w:t>
            </w:r>
          </w:p>
        </w:tc>
        <w:tc>
          <w:tcPr>
            <w:tcW w:w="4583" w:type="pct"/>
          </w:tcPr>
          <w:p w14:paraId="34A24602" w14:textId="520E0D7C" w:rsidR="0089433E" w:rsidRPr="0089433E" w:rsidRDefault="0089433E" w:rsidP="0089433E">
            <w:pPr>
              <w:spacing w:before="60" w:after="60"/>
              <w:rPr>
                <w:color w:val="000000" w:themeColor="text1"/>
              </w:rPr>
            </w:pPr>
            <w:r w:rsidRPr="0089433E">
              <w:rPr>
                <w:rFonts w:cs="Calibri"/>
                <w:color w:val="000000" w:themeColor="text1"/>
                <w:kern w:val="24"/>
              </w:rPr>
              <w:t xml:space="preserve">Collaborate with others to enhance practice. </w:t>
            </w:r>
          </w:p>
        </w:tc>
      </w:tr>
    </w:tbl>
    <w:p w14:paraId="405C6B35" w14:textId="77777777" w:rsidR="00F07D60" w:rsidRDefault="00F07D60" w:rsidP="00F07D60">
      <w:pPr>
        <w:rPr>
          <w:rFonts w:eastAsiaTheme="majorEastAsia" w:cstheme="majorBidi"/>
          <w:szCs w:val="32"/>
        </w:rPr>
      </w:pPr>
      <w:r>
        <w:br w:type="page"/>
      </w:r>
    </w:p>
    <w:p w14:paraId="3489B662" w14:textId="77777777" w:rsidR="00E41690" w:rsidRDefault="00E6124A" w:rsidP="00A86E75">
      <w:pPr>
        <w:pStyle w:val="Heading1"/>
        <w:rPr>
          <w:rFonts w:ascii="Trebuchet MS" w:hAnsi="Trebuchet MS"/>
          <w:color w:val="auto"/>
          <w:sz w:val="28"/>
        </w:rPr>
      </w:pPr>
      <w:r w:rsidRPr="00C82A95">
        <w:rPr>
          <w:rFonts w:ascii="Trebuchet MS" w:hAnsi="Trebuchet MS"/>
          <w:color w:val="auto"/>
          <w:sz w:val="28"/>
        </w:rPr>
        <w:lastRenderedPageBreak/>
        <w:t xml:space="preserve">PART THREE - </w:t>
      </w:r>
      <w:r w:rsidR="00E41690" w:rsidRPr="00C82A95">
        <w:rPr>
          <w:rFonts w:ascii="Trebuchet MS" w:hAnsi="Trebuchet MS"/>
          <w:color w:val="auto"/>
          <w:sz w:val="28"/>
        </w:rPr>
        <w:t>REVIEWEE EVALUATION / ACTION PLAN</w:t>
      </w:r>
    </w:p>
    <w:p w14:paraId="2226972F" w14:textId="77777777" w:rsidR="00ED0C08" w:rsidRPr="00ED0C08" w:rsidRDefault="00ED0C08" w:rsidP="00A86E75">
      <w:pPr>
        <w:rPr>
          <w:i/>
          <w:sz w:val="22"/>
        </w:rPr>
      </w:pPr>
      <w:r w:rsidRPr="00ED0C08">
        <w:rPr>
          <w:rFonts w:ascii="Trebuchet MS" w:eastAsia="Calibri" w:hAnsi="Trebuchet MS" w:cs="Arial"/>
          <w:bCs/>
          <w:i/>
          <w:color w:val="000000"/>
          <w:sz w:val="22"/>
        </w:rPr>
        <w:t>To be completed by the Reviewee</w:t>
      </w:r>
    </w:p>
    <w:p w14:paraId="3D82A7C9" w14:textId="77777777" w:rsidR="00E41690" w:rsidRPr="00C82A95" w:rsidRDefault="00E41690" w:rsidP="00E41690">
      <w:pPr>
        <w:ind w:left="-851"/>
        <w:rPr>
          <w:rFonts w:ascii="Trebuchet MS" w:hAnsi="Trebuchet MS"/>
          <w:sz w:val="22"/>
          <w:szCs w:val="22"/>
        </w:rPr>
      </w:pPr>
    </w:p>
    <w:tbl>
      <w:tblPr>
        <w:tblStyle w:val="TableGrid1"/>
        <w:tblW w:w="5000" w:type="pct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5378"/>
        <w:gridCol w:w="9910"/>
      </w:tblGrid>
      <w:tr w:rsidR="007A5E34" w:rsidRPr="00C82A95" w14:paraId="2F8AE9E2" w14:textId="77777777" w:rsidTr="006B6547"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6BAF52" w14:textId="77777777" w:rsidR="007A5E34" w:rsidRPr="009F2326" w:rsidRDefault="00ED0C08" w:rsidP="004B679B">
            <w:pPr>
              <w:spacing w:before="60" w:after="60"/>
              <w:jc w:val="both"/>
              <w:rPr>
                <w:rFonts w:ascii="Trebuchet MS" w:eastAsia="Calibri" w:hAnsi="Trebuchet MS" w:cs="Arial"/>
                <w:color w:val="000000"/>
                <w:lang w:val="en-US"/>
              </w:rPr>
            </w:pPr>
            <w:r>
              <w:rPr>
                <w:rFonts w:ascii="Trebuchet MS" w:eastAsia="Calibri" w:hAnsi="Trebuchet MS" w:cs="Arial"/>
                <w:color w:val="000000"/>
                <w:lang w:val="en-US"/>
              </w:rPr>
              <w:t>Area for consideration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1CCCF" w14:textId="77777777" w:rsidR="007A5E34" w:rsidRPr="00C82A95" w:rsidRDefault="00ED0C08" w:rsidP="004B679B">
            <w:pPr>
              <w:spacing w:before="60" w:after="60"/>
              <w:jc w:val="both"/>
              <w:rPr>
                <w:rFonts w:ascii="Trebuchet MS" w:eastAsia="Calibri" w:hAnsi="Trebuchet MS" w:cs="Arial"/>
                <w:color w:val="000000"/>
                <w:lang w:val="en-US"/>
              </w:rPr>
            </w:pPr>
            <w:r>
              <w:rPr>
                <w:rFonts w:ascii="Trebuchet MS" w:eastAsia="Calibri" w:hAnsi="Trebuchet MS" w:cs="Arial"/>
                <w:color w:val="000000"/>
                <w:lang w:val="en-US"/>
              </w:rPr>
              <w:t>Reviewee Evaluation/Action Plan Comments</w:t>
            </w:r>
          </w:p>
        </w:tc>
      </w:tr>
      <w:tr w:rsidR="00E41690" w:rsidRPr="00C82A95" w14:paraId="45FE345D" w14:textId="77777777" w:rsidTr="006B6547">
        <w:trPr>
          <w:trHeight w:val="1134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3DEB" w14:textId="77777777" w:rsidR="00E41690" w:rsidRPr="00C82A95" w:rsidRDefault="00E41690" w:rsidP="00C263B2">
            <w:pPr>
              <w:spacing w:before="60" w:after="60"/>
              <w:rPr>
                <w:rFonts w:ascii="Trebuchet MS" w:eastAsia="Calibri" w:hAnsi="Trebuchet MS" w:cs="Arial"/>
                <w:bCs/>
                <w:color w:val="000000"/>
                <w:lang w:val="en-US"/>
              </w:rPr>
            </w:pP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Based on your review</w:t>
            </w:r>
            <w:r w:rsidR="00B352BB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,</w:t>
            </w: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</w:t>
            </w:r>
            <w:r w:rsidR="00C263B2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reflect on</w:t>
            </w:r>
            <w:r w:rsidR="00C263B2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</w:t>
            </w: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the </w:t>
            </w:r>
            <w:r w:rsidR="00500366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success of your educational approach, as highlighted in the observed session or dialogue. 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0C4" w14:textId="69E05EA3" w:rsidR="00E41690" w:rsidRPr="00C82A95" w:rsidRDefault="00E41690" w:rsidP="00F26791">
            <w:pPr>
              <w:spacing w:before="60" w:after="60"/>
              <w:rPr>
                <w:rFonts w:ascii="Trebuchet MS" w:eastAsia="Calibri" w:hAnsi="Trebuchet MS" w:cs="Arial"/>
                <w:color w:val="000000"/>
                <w:lang w:val="en-US"/>
              </w:rPr>
            </w:pPr>
          </w:p>
        </w:tc>
      </w:tr>
      <w:tr w:rsidR="00646D82" w:rsidRPr="00C82A95" w14:paraId="6F07581D" w14:textId="77777777" w:rsidTr="006B6547">
        <w:trPr>
          <w:trHeight w:val="1134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2B8B" w14:textId="232EC733" w:rsidR="00646D82" w:rsidRPr="00510C55" w:rsidRDefault="00646D82" w:rsidP="001B0250">
            <w:pPr>
              <w:pStyle w:val="CommentText"/>
              <w:rPr>
                <w:rFonts w:ascii="Trebuchet MS" w:eastAsia="Calibri" w:hAnsi="Trebuchet MS" w:cs="Arial"/>
                <w:bCs/>
                <w:color w:val="000000"/>
                <w:lang w:val="en-US"/>
              </w:rPr>
            </w:pPr>
            <w:r>
              <w:rPr>
                <w:rFonts w:ascii="Trebuchet MS" w:hAnsi="Trebuchet MS"/>
                <w:sz w:val="22"/>
              </w:rPr>
              <w:t>B</w:t>
            </w:r>
            <w:r w:rsidRPr="001B0250">
              <w:rPr>
                <w:rFonts w:ascii="Trebuchet MS" w:hAnsi="Trebuchet MS"/>
                <w:sz w:val="22"/>
              </w:rPr>
              <w:t>ased on this review, reflect on your engagement with the institutional priority themes</w:t>
            </w:r>
            <w:r w:rsidR="004319DD">
              <w:rPr>
                <w:rFonts w:ascii="Trebuchet MS" w:hAnsi="Trebuchet MS"/>
                <w:sz w:val="22"/>
              </w:rPr>
              <w:t>.</w:t>
            </w:r>
            <w:r w:rsidRPr="001B0250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F16" w14:textId="229738B2" w:rsidR="00646D82" w:rsidRDefault="00646D82" w:rsidP="00F26791">
            <w:pPr>
              <w:spacing w:before="60" w:after="60"/>
              <w:rPr>
                <w:rFonts w:ascii="Trebuchet MS" w:eastAsia="Calibri" w:hAnsi="Trebuchet MS" w:cs="Arial"/>
                <w:color w:val="000000"/>
                <w:lang w:val="en-US"/>
              </w:rPr>
            </w:pPr>
          </w:p>
        </w:tc>
      </w:tr>
      <w:tr w:rsidR="00E41690" w:rsidRPr="00C82A95" w14:paraId="06FFC8DB" w14:textId="77777777" w:rsidTr="006B6547">
        <w:trPr>
          <w:trHeight w:val="1134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05D" w14:textId="77777777" w:rsidR="00E41690" w:rsidRPr="00C82A95" w:rsidRDefault="00500366" w:rsidP="00C263B2">
            <w:pPr>
              <w:spacing w:before="60" w:after="60"/>
              <w:rPr>
                <w:rFonts w:ascii="Trebuchet MS" w:eastAsia="Calibri" w:hAnsi="Trebuchet MS" w:cs="Arial"/>
                <w:bCs/>
                <w:color w:val="000000"/>
                <w:lang w:val="en-US"/>
              </w:rPr>
            </w:pP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Following this review, </w:t>
            </w:r>
            <w:r w:rsidR="00C263B2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what are your plans for the </w:t>
            </w:r>
            <w:r w:rsidR="00215E62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ongoing </w:t>
            </w:r>
            <w:r w:rsidR="00215E62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enhancement</w:t>
            </w:r>
            <w:r w:rsidR="00C263B2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of</w:t>
            </w: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your session/are</w:t>
            </w:r>
            <w:r w:rsidR="008519F7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a</w:t>
            </w: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of practice</w:t>
            </w:r>
            <w:r w:rsidR="00C263B2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reviewed</w:t>
            </w: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?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BB0" w14:textId="5D92182F" w:rsidR="00E41690" w:rsidRPr="00C82A95" w:rsidRDefault="00E41690" w:rsidP="00F26791">
            <w:pPr>
              <w:spacing w:before="60" w:after="60"/>
              <w:rPr>
                <w:rFonts w:ascii="Trebuchet MS" w:eastAsia="Calibri" w:hAnsi="Trebuchet MS" w:cs="Arial"/>
                <w:color w:val="000000"/>
                <w:lang w:val="en-US"/>
              </w:rPr>
            </w:pPr>
          </w:p>
        </w:tc>
      </w:tr>
      <w:tr w:rsidR="00E41690" w:rsidRPr="00C82A95" w14:paraId="6BF02188" w14:textId="77777777" w:rsidTr="006B6547">
        <w:trPr>
          <w:trHeight w:val="1134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BD7" w14:textId="77777777" w:rsidR="00E41690" w:rsidRPr="00C82A95" w:rsidRDefault="00C263B2" w:rsidP="00FA0387">
            <w:pPr>
              <w:spacing w:before="60" w:after="60"/>
              <w:rPr>
                <w:rFonts w:ascii="Trebuchet MS" w:eastAsia="Calibri" w:hAnsi="Trebuchet MS" w:cs="Arial"/>
                <w:bCs/>
                <w:color w:val="000000"/>
                <w:lang w:val="en-US"/>
              </w:rPr>
            </w:pPr>
            <w:r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From the review, a</w:t>
            </w:r>
            <w:r w:rsidR="00E41690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re there aspects of </w:t>
            </w:r>
            <w:r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your </w:t>
            </w:r>
            <w:r w:rsidR="00500366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effective</w:t>
            </w:r>
            <w:r w:rsidR="00E41690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practice</w:t>
            </w:r>
            <w:r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that</w:t>
            </w:r>
            <w:r w:rsidR="00E41690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you would like to share</w:t>
            </w: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more widely</w:t>
            </w:r>
            <w:r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? </w:t>
            </w:r>
          </w:p>
          <w:p w14:paraId="49A38603" w14:textId="77777777" w:rsidR="00E41690" w:rsidRPr="00C82A95" w:rsidRDefault="00E41690" w:rsidP="00500366">
            <w:pPr>
              <w:spacing w:before="60" w:after="60"/>
              <w:rPr>
                <w:rFonts w:ascii="Trebuchet MS" w:eastAsia="Calibri" w:hAnsi="Trebuchet MS" w:cs="Arial"/>
                <w:bCs/>
                <w:color w:val="000000"/>
                <w:lang w:val="en-US"/>
              </w:rPr>
            </w:pP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If so, how will you share your </w:t>
            </w:r>
            <w:r w:rsidR="00500366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effective </w:t>
            </w: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practice?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FB1" w14:textId="6A6C4371" w:rsidR="00E41690" w:rsidRPr="00C82A95" w:rsidRDefault="00E41690" w:rsidP="00F26791">
            <w:pPr>
              <w:spacing w:before="60" w:after="60"/>
              <w:rPr>
                <w:rFonts w:ascii="Trebuchet MS" w:eastAsia="Calibri" w:hAnsi="Trebuchet MS" w:cs="Arial"/>
                <w:color w:val="000000"/>
                <w:lang w:val="en-US"/>
              </w:rPr>
            </w:pPr>
          </w:p>
        </w:tc>
      </w:tr>
      <w:tr w:rsidR="00E41690" w:rsidRPr="00C82A95" w14:paraId="69739B99" w14:textId="77777777" w:rsidTr="006B6547">
        <w:trPr>
          <w:trHeight w:val="1134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3C23" w14:textId="0D0F7423" w:rsidR="00E41690" w:rsidRPr="00C82A95" w:rsidRDefault="00500366" w:rsidP="00500366">
            <w:pPr>
              <w:spacing w:before="60" w:after="60"/>
              <w:rPr>
                <w:rFonts w:ascii="Trebuchet MS" w:eastAsia="Calibri" w:hAnsi="Trebuchet MS" w:cs="Arial"/>
                <w:bCs/>
                <w:color w:val="000000"/>
                <w:lang w:val="en-US"/>
              </w:rPr>
            </w:pP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Have</w:t>
            </w:r>
            <w:r w:rsidR="00E41690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any </w:t>
            </w: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further </w:t>
            </w:r>
            <w:r w:rsidR="00E41690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dev</w:t>
            </w: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elopment or training needs arisen</w:t>
            </w:r>
            <w:r w:rsidR="00E41690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from this review? (Please detail</w:t>
            </w:r>
            <w:r w:rsidR="004319DD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 and bring to the attention of your line manager</w:t>
            </w:r>
            <w:r w:rsidR="00C263B2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.</w:t>
            </w:r>
            <w:r w:rsidR="00E41690"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3E9" w14:textId="75961144" w:rsidR="00E41690" w:rsidRPr="00C82A95" w:rsidRDefault="00E41690" w:rsidP="00F26791">
            <w:pPr>
              <w:spacing w:before="60" w:after="60"/>
              <w:rPr>
                <w:rFonts w:ascii="Trebuchet MS" w:eastAsia="Calibri" w:hAnsi="Trebuchet MS" w:cs="Arial"/>
                <w:color w:val="000000"/>
                <w:lang w:val="en-US"/>
              </w:rPr>
            </w:pPr>
          </w:p>
        </w:tc>
      </w:tr>
      <w:tr w:rsidR="007A5E34" w:rsidRPr="00C82A95" w14:paraId="2F6A0A09" w14:textId="77777777" w:rsidTr="006B6547">
        <w:trPr>
          <w:trHeight w:val="1134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124" w14:textId="77777777" w:rsidR="007A5E34" w:rsidRPr="00C82A95" w:rsidRDefault="007A5E34" w:rsidP="00500366">
            <w:pPr>
              <w:spacing w:before="60" w:after="60"/>
              <w:rPr>
                <w:rFonts w:ascii="Trebuchet MS" w:eastAsia="Calibri" w:hAnsi="Trebuchet MS" w:cs="Arial"/>
                <w:bCs/>
                <w:color w:val="000000"/>
                <w:lang w:val="en-US"/>
              </w:rPr>
            </w:pP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How helpful was the </w:t>
            </w:r>
            <w:r w:rsidR="00C263B2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 xml:space="preserve">HE </w:t>
            </w:r>
            <w:r w:rsidRPr="00C82A95">
              <w:rPr>
                <w:rFonts w:ascii="Trebuchet MS" w:eastAsia="Calibri" w:hAnsi="Trebuchet MS" w:cs="Arial"/>
                <w:bCs/>
                <w:color w:val="000000"/>
                <w:lang w:val="en-US"/>
              </w:rPr>
              <w:t>Peer Review Process this year? Please share any feedback or comments on the process.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C6A" w14:textId="177F65BE" w:rsidR="007A5E34" w:rsidRPr="00C82A95" w:rsidRDefault="007A5E34" w:rsidP="00F26791">
            <w:pPr>
              <w:spacing w:before="60" w:after="60"/>
              <w:rPr>
                <w:rFonts w:ascii="Trebuchet MS" w:eastAsia="Calibri" w:hAnsi="Trebuchet MS" w:cs="Arial"/>
                <w:color w:val="000000"/>
                <w:lang w:val="en-US"/>
              </w:rPr>
            </w:pPr>
          </w:p>
        </w:tc>
      </w:tr>
    </w:tbl>
    <w:p w14:paraId="120FD8B5" w14:textId="77777777" w:rsidR="00E41690" w:rsidRPr="00C82A95" w:rsidRDefault="00E41690" w:rsidP="00510C55">
      <w:pPr>
        <w:rPr>
          <w:rFonts w:ascii="Trebuchet MS" w:hAnsi="Trebuchet MS"/>
          <w:b/>
        </w:rPr>
      </w:pPr>
    </w:p>
    <w:sectPr w:rsidR="00E41690" w:rsidRPr="00C82A95" w:rsidSect="00C83EAE">
      <w:headerReference w:type="first" r:id="rId13"/>
      <w:pgSz w:w="16840" w:h="11900" w:orient="landscape"/>
      <w:pgMar w:top="720" w:right="822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1143" w14:textId="77777777" w:rsidR="00C3283B" w:rsidRDefault="00C3283B" w:rsidP="002819C4">
      <w:r>
        <w:separator/>
      </w:r>
    </w:p>
  </w:endnote>
  <w:endnote w:type="continuationSeparator" w:id="0">
    <w:p w14:paraId="4003736B" w14:textId="77777777" w:rsidR="00C3283B" w:rsidRDefault="00C3283B" w:rsidP="0028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AF6C" w14:textId="77777777" w:rsidR="00C3283B" w:rsidRDefault="00C3283B" w:rsidP="002819C4">
      <w:r>
        <w:separator/>
      </w:r>
    </w:p>
  </w:footnote>
  <w:footnote w:type="continuationSeparator" w:id="0">
    <w:p w14:paraId="50B2DD2F" w14:textId="77777777" w:rsidR="00C3283B" w:rsidRDefault="00C3283B" w:rsidP="0028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4FF4" w14:textId="0AE44704" w:rsidR="009F2326" w:rsidRPr="009F2326" w:rsidRDefault="00ED0C08" w:rsidP="00C83EAE">
    <w:pPr>
      <w:pStyle w:val="Header"/>
      <w:ind w:right="91"/>
      <w:jc w:val="right"/>
      <w:rPr>
        <w:rFonts w:ascii="Trebuchet MS" w:hAnsi="Trebuchet MS"/>
      </w:rPr>
    </w:pPr>
    <w:r>
      <w:rPr>
        <w:rFonts w:ascii="Trebuchet MS" w:hAnsi="Trebuchet MS"/>
      </w:rPr>
      <w:t xml:space="preserve">Academic Year: </w:t>
    </w:r>
    <w:r w:rsidR="00212238">
      <w:rPr>
        <w:rFonts w:ascii="Trebuchet MS" w:hAnsi="Trebuchet MS"/>
      </w:rPr>
      <w:t>20</w:t>
    </w:r>
    <w:r w:rsidR="00EE18F9">
      <w:rPr>
        <w:rFonts w:ascii="Trebuchet MS" w:hAnsi="Trebuchet MS"/>
      </w:rPr>
      <w:t>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77D"/>
    <w:multiLevelType w:val="hybridMultilevel"/>
    <w:tmpl w:val="8014E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B03DB"/>
    <w:multiLevelType w:val="hybridMultilevel"/>
    <w:tmpl w:val="537E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37549"/>
    <w:multiLevelType w:val="hybridMultilevel"/>
    <w:tmpl w:val="851AB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55339"/>
    <w:multiLevelType w:val="hybridMultilevel"/>
    <w:tmpl w:val="E490F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27702"/>
    <w:multiLevelType w:val="hybridMultilevel"/>
    <w:tmpl w:val="038A2EEE"/>
    <w:lvl w:ilvl="0" w:tplc="5662819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6707"/>
    <w:multiLevelType w:val="hybridMultilevel"/>
    <w:tmpl w:val="808C0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E2E97"/>
    <w:multiLevelType w:val="hybridMultilevel"/>
    <w:tmpl w:val="27F0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D4E2A"/>
    <w:multiLevelType w:val="hybridMultilevel"/>
    <w:tmpl w:val="621C521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4E26544C"/>
    <w:multiLevelType w:val="hybridMultilevel"/>
    <w:tmpl w:val="2C76F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102C10"/>
    <w:multiLevelType w:val="hybridMultilevel"/>
    <w:tmpl w:val="9C6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F411F"/>
    <w:multiLevelType w:val="hybridMultilevel"/>
    <w:tmpl w:val="F1F28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81C1A"/>
    <w:multiLevelType w:val="hybridMultilevel"/>
    <w:tmpl w:val="80FA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06369"/>
    <w:multiLevelType w:val="hybridMultilevel"/>
    <w:tmpl w:val="DED8B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33DD"/>
    <w:multiLevelType w:val="hybridMultilevel"/>
    <w:tmpl w:val="D6D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6340B"/>
    <w:multiLevelType w:val="hybridMultilevel"/>
    <w:tmpl w:val="8338A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04AFE"/>
    <w:multiLevelType w:val="hybridMultilevel"/>
    <w:tmpl w:val="19F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6A"/>
    <w:rsid w:val="000059DA"/>
    <w:rsid w:val="00005F6A"/>
    <w:rsid w:val="00037079"/>
    <w:rsid w:val="00041014"/>
    <w:rsid w:val="000474F1"/>
    <w:rsid w:val="00072241"/>
    <w:rsid w:val="00086D37"/>
    <w:rsid w:val="0009502B"/>
    <w:rsid w:val="000B4268"/>
    <w:rsid w:val="000C36BA"/>
    <w:rsid w:val="000C6775"/>
    <w:rsid w:val="000F7126"/>
    <w:rsid w:val="00112232"/>
    <w:rsid w:val="00113BA3"/>
    <w:rsid w:val="00115562"/>
    <w:rsid w:val="001253EB"/>
    <w:rsid w:val="00130AA2"/>
    <w:rsid w:val="00130CD4"/>
    <w:rsid w:val="001340AA"/>
    <w:rsid w:val="001557E7"/>
    <w:rsid w:val="00170712"/>
    <w:rsid w:val="00171D9F"/>
    <w:rsid w:val="00175FE2"/>
    <w:rsid w:val="001877E0"/>
    <w:rsid w:val="001B0250"/>
    <w:rsid w:val="001B294D"/>
    <w:rsid w:val="001B344B"/>
    <w:rsid w:val="001B5D3C"/>
    <w:rsid w:val="001B7319"/>
    <w:rsid w:val="001E3E54"/>
    <w:rsid w:val="001F2E21"/>
    <w:rsid w:val="0020001D"/>
    <w:rsid w:val="002026B6"/>
    <w:rsid w:val="00207E56"/>
    <w:rsid w:val="00210B35"/>
    <w:rsid w:val="00212238"/>
    <w:rsid w:val="00215E62"/>
    <w:rsid w:val="002333B1"/>
    <w:rsid w:val="00242FD4"/>
    <w:rsid w:val="0025766F"/>
    <w:rsid w:val="00264B1F"/>
    <w:rsid w:val="002819C4"/>
    <w:rsid w:val="0028537B"/>
    <w:rsid w:val="0029242B"/>
    <w:rsid w:val="002A42DA"/>
    <w:rsid w:val="002A5278"/>
    <w:rsid w:val="002B0625"/>
    <w:rsid w:val="002C35B9"/>
    <w:rsid w:val="002E6BB9"/>
    <w:rsid w:val="002F66A1"/>
    <w:rsid w:val="003216E6"/>
    <w:rsid w:val="00323049"/>
    <w:rsid w:val="00335E23"/>
    <w:rsid w:val="00336D70"/>
    <w:rsid w:val="0034288C"/>
    <w:rsid w:val="00352B9B"/>
    <w:rsid w:val="00354A6F"/>
    <w:rsid w:val="003637A9"/>
    <w:rsid w:val="00396618"/>
    <w:rsid w:val="003A3711"/>
    <w:rsid w:val="003A6EF8"/>
    <w:rsid w:val="003B685D"/>
    <w:rsid w:val="003D34F8"/>
    <w:rsid w:val="003F39A3"/>
    <w:rsid w:val="003F3A9F"/>
    <w:rsid w:val="00404B44"/>
    <w:rsid w:val="00414D6A"/>
    <w:rsid w:val="004319DD"/>
    <w:rsid w:val="0043269C"/>
    <w:rsid w:val="0043598E"/>
    <w:rsid w:val="00462DC7"/>
    <w:rsid w:val="0047399F"/>
    <w:rsid w:val="004A1494"/>
    <w:rsid w:val="004B4B04"/>
    <w:rsid w:val="004B679B"/>
    <w:rsid w:val="004D11D9"/>
    <w:rsid w:val="004D21F0"/>
    <w:rsid w:val="004D5258"/>
    <w:rsid w:val="004E27FA"/>
    <w:rsid w:val="004E3362"/>
    <w:rsid w:val="004F11FB"/>
    <w:rsid w:val="004F5E17"/>
    <w:rsid w:val="004F75B9"/>
    <w:rsid w:val="00500366"/>
    <w:rsid w:val="00510C55"/>
    <w:rsid w:val="005311C9"/>
    <w:rsid w:val="005414FD"/>
    <w:rsid w:val="00553C28"/>
    <w:rsid w:val="00555E39"/>
    <w:rsid w:val="00557A41"/>
    <w:rsid w:val="00566F0D"/>
    <w:rsid w:val="00582807"/>
    <w:rsid w:val="005A3436"/>
    <w:rsid w:val="005B4334"/>
    <w:rsid w:val="005B6F38"/>
    <w:rsid w:val="005E2564"/>
    <w:rsid w:val="005E25FB"/>
    <w:rsid w:val="005F3B6B"/>
    <w:rsid w:val="00611776"/>
    <w:rsid w:val="00614DA6"/>
    <w:rsid w:val="0062462A"/>
    <w:rsid w:val="00626EB0"/>
    <w:rsid w:val="006451F8"/>
    <w:rsid w:val="00645E73"/>
    <w:rsid w:val="00646D82"/>
    <w:rsid w:val="00654437"/>
    <w:rsid w:val="006777ED"/>
    <w:rsid w:val="00677BD9"/>
    <w:rsid w:val="00696651"/>
    <w:rsid w:val="006A62D8"/>
    <w:rsid w:val="006B6547"/>
    <w:rsid w:val="006C42E7"/>
    <w:rsid w:val="006D00EA"/>
    <w:rsid w:val="006D0268"/>
    <w:rsid w:val="006D1C8F"/>
    <w:rsid w:val="006D779C"/>
    <w:rsid w:val="006F37C2"/>
    <w:rsid w:val="006F6A0E"/>
    <w:rsid w:val="00703EA5"/>
    <w:rsid w:val="007117CC"/>
    <w:rsid w:val="007255FC"/>
    <w:rsid w:val="007730A2"/>
    <w:rsid w:val="00777DEF"/>
    <w:rsid w:val="007937BB"/>
    <w:rsid w:val="007A5E34"/>
    <w:rsid w:val="007B2939"/>
    <w:rsid w:val="007C570B"/>
    <w:rsid w:val="007C778D"/>
    <w:rsid w:val="007E52D3"/>
    <w:rsid w:val="007F7FE7"/>
    <w:rsid w:val="0080017B"/>
    <w:rsid w:val="00822AAC"/>
    <w:rsid w:val="00826E1C"/>
    <w:rsid w:val="0084078E"/>
    <w:rsid w:val="008519F7"/>
    <w:rsid w:val="00854FDF"/>
    <w:rsid w:val="008877A2"/>
    <w:rsid w:val="0089433E"/>
    <w:rsid w:val="00895DE4"/>
    <w:rsid w:val="008C06EF"/>
    <w:rsid w:val="008C5BDB"/>
    <w:rsid w:val="008E0E6E"/>
    <w:rsid w:val="008E7170"/>
    <w:rsid w:val="008F0037"/>
    <w:rsid w:val="008F5E91"/>
    <w:rsid w:val="009010AE"/>
    <w:rsid w:val="009050FE"/>
    <w:rsid w:val="009536F5"/>
    <w:rsid w:val="00967224"/>
    <w:rsid w:val="00980BE7"/>
    <w:rsid w:val="009A0D7B"/>
    <w:rsid w:val="009A3DF4"/>
    <w:rsid w:val="009A55B3"/>
    <w:rsid w:val="009B62BF"/>
    <w:rsid w:val="009C13F1"/>
    <w:rsid w:val="009C53EB"/>
    <w:rsid w:val="009C7AE9"/>
    <w:rsid w:val="009D3B4A"/>
    <w:rsid w:val="009D4CAE"/>
    <w:rsid w:val="009D665C"/>
    <w:rsid w:val="009E250F"/>
    <w:rsid w:val="009F056E"/>
    <w:rsid w:val="009F2326"/>
    <w:rsid w:val="00A559BD"/>
    <w:rsid w:val="00A6012B"/>
    <w:rsid w:val="00A86E75"/>
    <w:rsid w:val="00AA1CA5"/>
    <w:rsid w:val="00AD0744"/>
    <w:rsid w:val="00AD3983"/>
    <w:rsid w:val="00AE1186"/>
    <w:rsid w:val="00AE7580"/>
    <w:rsid w:val="00AF297E"/>
    <w:rsid w:val="00B01628"/>
    <w:rsid w:val="00B0599B"/>
    <w:rsid w:val="00B10C38"/>
    <w:rsid w:val="00B301A3"/>
    <w:rsid w:val="00B3408B"/>
    <w:rsid w:val="00B352BB"/>
    <w:rsid w:val="00B3576F"/>
    <w:rsid w:val="00B45E94"/>
    <w:rsid w:val="00B47E95"/>
    <w:rsid w:val="00B55A5E"/>
    <w:rsid w:val="00B60609"/>
    <w:rsid w:val="00B61D90"/>
    <w:rsid w:val="00B62271"/>
    <w:rsid w:val="00B768C8"/>
    <w:rsid w:val="00B76BAD"/>
    <w:rsid w:val="00B83CDF"/>
    <w:rsid w:val="00B83F1C"/>
    <w:rsid w:val="00B9033F"/>
    <w:rsid w:val="00BA1CD2"/>
    <w:rsid w:val="00BB26AE"/>
    <w:rsid w:val="00BF0A01"/>
    <w:rsid w:val="00C045A2"/>
    <w:rsid w:val="00C04760"/>
    <w:rsid w:val="00C1151E"/>
    <w:rsid w:val="00C11EA7"/>
    <w:rsid w:val="00C20313"/>
    <w:rsid w:val="00C263B2"/>
    <w:rsid w:val="00C3283B"/>
    <w:rsid w:val="00C4331C"/>
    <w:rsid w:val="00C57BF1"/>
    <w:rsid w:val="00C621F2"/>
    <w:rsid w:val="00C71F1B"/>
    <w:rsid w:val="00C75967"/>
    <w:rsid w:val="00C82A95"/>
    <w:rsid w:val="00C83EAE"/>
    <w:rsid w:val="00C84EDB"/>
    <w:rsid w:val="00C9100B"/>
    <w:rsid w:val="00CA1F7C"/>
    <w:rsid w:val="00CA5308"/>
    <w:rsid w:val="00CA5B38"/>
    <w:rsid w:val="00CA6902"/>
    <w:rsid w:val="00CB2745"/>
    <w:rsid w:val="00CB4206"/>
    <w:rsid w:val="00CB47CD"/>
    <w:rsid w:val="00CC056A"/>
    <w:rsid w:val="00CD17AB"/>
    <w:rsid w:val="00CF03E8"/>
    <w:rsid w:val="00CF1B8A"/>
    <w:rsid w:val="00D018A6"/>
    <w:rsid w:val="00D24AE7"/>
    <w:rsid w:val="00D27299"/>
    <w:rsid w:val="00D33B9A"/>
    <w:rsid w:val="00D3622C"/>
    <w:rsid w:val="00D514A0"/>
    <w:rsid w:val="00D62EEF"/>
    <w:rsid w:val="00D64D4E"/>
    <w:rsid w:val="00D7087B"/>
    <w:rsid w:val="00D9201B"/>
    <w:rsid w:val="00D945FA"/>
    <w:rsid w:val="00DB1D8B"/>
    <w:rsid w:val="00DB2BDF"/>
    <w:rsid w:val="00DB3A8A"/>
    <w:rsid w:val="00DB5F87"/>
    <w:rsid w:val="00DD59FF"/>
    <w:rsid w:val="00DF4216"/>
    <w:rsid w:val="00E16A62"/>
    <w:rsid w:val="00E41690"/>
    <w:rsid w:val="00E41A7C"/>
    <w:rsid w:val="00E41B8A"/>
    <w:rsid w:val="00E51B93"/>
    <w:rsid w:val="00E578C5"/>
    <w:rsid w:val="00E6124A"/>
    <w:rsid w:val="00E61964"/>
    <w:rsid w:val="00EA2C7B"/>
    <w:rsid w:val="00EB25C2"/>
    <w:rsid w:val="00EC4D0A"/>
    <w:rsid w:val="00EC7FC9"/>
    <w:rsid w:val="00ED0472"/>
    <w:rsid w:val="00ED0C08"/>
    <w:rsid w:val="00ED137F"/>
    <w:rsid w:val="00EE18F9"/>
    <w:rsid w:val="00EE3B1A"/>
    <w:rsid w:val="00EF1867"/>
    <w:rsid w:val="00EF4AB7"/>
    <w:rsid w:val="00F000EC"/>
    <w:rsid w:val="00F00AE9"/>
    <w:rsid w:val="00F038FE"/>
    <w:rsid w:val="00F07D60"/>
    <w:rsid w:val="00F14359"/>
    <w:rsid w:val="00F173D9"/>
    <w:rsid w:val="00F26791"/>
    <w:rsid w:val="00F434E7"/>
    <w:rsid w:val="00F6744A"/>
    <w:rsid w:val="00F77B6C"/>
    <w:rsid w:val="00FA021E"/>
    <w:rsid w:val="00FA0387"/>
    <w:rsid w:val="00FA5186"/>
    <w:rsid w:val="00FB1C37"/>
    <w:rsid w:val="00FB75CF"/>
    <w:rsid w:val="00FC3791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C15F9"/>
  <w15:docId w15:val="{5280F372-4A19-468E-A47E-29A0EE22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67"/>
  </w:style>
  <w:style w:type="paragraph" w:styleId="Heading1">
    <w:name w:val="heading 1"/>
    <w:basedOn w:val="Normal"/>
    <w:next w:val="Normal"/>
    <w:link w:val="Heading1Char"/>
    <w:uiPriority w:val="9"/>
    <w:qFormat/>
    <w:rsid w:val="002819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A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B6C"/>
    <w:rPr>
      <w:rFonts w:ascii="Trebuchet MS" w:eastAsiaTheme="minorHAnsi" w:hAnsi="Trebuchet M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3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01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0001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37079"/>
    <w:rPr>
      <w:rFonts w:ascii="Calibri" w:eastAsiaTheme="minorHAns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BF1"/>
    <w:rPr>
      <w:rFonts w:ascii="Trebuchet MS" w:eastAsiaTheme="minorHAnsi" w:hAnsi="Trebuchet M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502B"/>
  </w:style>
  <w:style w:type="character" w:customStyle="1" w:styleId="Heading1Char">
    <w:name w:val="Heading 1 Char"/>
    <w:basedOn w:val="DefaultParagraphFont"/>
    <w:link w:val="Heading1"/>
    <w:uiPriority w:val="9"/>
    <w:rsid w:val="002819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819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819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9C4"/>
  </w:style>
  <w:style w:type="paragraph" w:styleId="Footer">
    <w:name w:val="footer"/>
    <w:basedOn w:val="Normal"/>
    <w:link w:val="FooterChar"/>
    <w:uiPriority w:val="99"/>
    <w:unhideWhenUsed/>
    <w:rsid w:val="002819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9C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19C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2A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PlainTable11">
    <w:name w:val="Plain Table 11"/>
    <w:basedOn w:val="TableNormal"/>
    <w:uiPriority w:val="99"/>
    <w:rsid w:val="003A371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E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5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4A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510C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tudio.leeds-art.ac.uk/course/index.php?categoryid=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vance-he.ac.uk/knowledge-hub/professional-standards-framework-teaching-and-supporting-learning-higher-education-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ademicdevelopment@leeds-art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leeds-art.ac.uk/content/he-peer-review-proces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2~1\AppData\Local\Temp\HE%20Peer-Review-Form%2021-22%20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AB3E-6F25-4835-88EA-4D1A58CA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 Peer-Review-Form 21-22 AR Template</Template>
  <TotalTime>6</TotalTime>
  <Pages>8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 Peer Review Form</vt:lpstr>
    </vt:vector>
  </TitlesOfParts>
  <Company>Leeds College of Art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Peer Review Form</dc:title>
  <dc:creator>Leeds Arts University</dc:creator>
  <cp:lastModifiedBy>Peter Hughes</cp:lastModifiedBy>
  <cp:revision>11</cp:revision>
  <cp:lastPrinted>2023-10-03T13:45:00Z</cp:lastPrinted>
  <dcterms:created xsi:type="dcterms:W3CDTF">2024-10-08T14:20:00Z</dcterms:created>
  <dcterms:modified xsi:type="dcterms:W3CDTF">2024-10-08T15:03:00Z</dcterms:modified>
</cp:coreProperties>
</file>